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61" w:rsidRDefault="007A1F24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4215765</wp:posOffset>
            </wp:positionH>
            <wp:positionV relativeFrom="paragraph">
              <wp:posOffset>-392428</wp:posOffset>
            </wp:positionV>
            <wp:extent cx="1905000" cy="1394460"/>
            <wp:effectExtent l="0" t="0" r="0" b="0"/>
            <wp:wrapSquare wrapText="bothSides" distT="0" distB="0" distL="114300" distR="114300"/>
            <wp:docPr id="3" name="image8.png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.Platko\AppData\Local\Microsoft\Windows\INetCache\Content.Word\lands(red).png"/>
                    <pic:cNvPicPr preferRelativeResize="0"/>
                  </pic:nvPicPr>
                  <pic:blipFill>
                    <a:blip r:embed="rId8"/>
                    <a:srcRect r="362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7661" w:rsidRDefault="00757661">
      <w:pPr>
        <w:ind w:left="-1701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A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ТЕХНИЧЕСКОЕ ОПИСАНИЕ КОМПЕТЕНЦИИ</w:t>
      </w:r>
    </w:p>
    <w:p w:rsidR="00757661" w:rsidRDefault="007A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Предпринимательство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-900427</wp:posOffset>
            </wp:positionH>
            <wp:positionV relativeFrom="paragraph">
              <wp:posOffset>3883547</wp:posOffset>
            </wp:positionV>
            <wp:extent cx="7575905" cy="6065822"/>
            <wp:effectExtent l="0" t="0" r="0" b="0"/>
            <wp:wrapSquare wrapText="bothSides" distT="0" distB="0" distL="0" distR="0"/>
            <wp:docPr id="2" name="image7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9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7661" w:rsidRDefault="0075766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5766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5766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5766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5766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757661" w:rsidRDefault="007A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Союз «Молодые профессионалы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Россия)»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757661" w:rsidRDefault="00757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описание включает в себя следующие разделы:</w:t>
      </w:r>
    </w:p>
    <w:sdt>
      <w:sdtPr>
        <w:id w:val="-281579099"/>
        <w:docPartObj>
          <w:docPartGallery w:val="Table of Contents"/>
          <w:docPartUnique/>
        </w:docPartObj>
      </w:sdtPr>
      <w:sdtEndPr/>
      <w:sdtContent>
        <w:p w:rsidR="00757661" w:rsidRDefault="007A1F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0j0zll">
            <w:r w:rsidR="007A1F24">
              <w:rPr>
                <w:rFonts w:ascii="Times New Roman" w:eastAsia="Times New Roman" w:hAnsi="Times New Roman" w:cs="Times New Roman"/>
                <w:color w:val="000000"/>
              </w:rPr>
              <w:t>1.1. НАЗВАНИЕ И ОПИСАНИЕ ПРОФЕССИОНАЛЬНОЙ КОМПЕТЕНЦИИ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rFonts w:ascii="Times New Roman" w:eastAsia="Times New Roman" w:hAnsi="Times New Roman" w:cs="Times New Roman"/>
              <w:color w:val="000000"/>
            </w:rPr>
          </w:pPr>
          <w:hyperlink w:anchor="_1fob9te">
            <w:r w:rsidR="007A1F24">
              <w:rPr>
                <w:rFonts w:ascii="Times New Roman" w:eastAsia="Times New Roman" w:hAnsi="Times New Roman" w:cs="Times New Roman"/>
                <w:color w:val="000000"/>
              </w:rPr>
              <w:t>1.2. ВАЖНОСТЬ И ЗНАЧЕНИЕ НАСТОЯЩЕГО ДОКУМЕНТА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rPr>
              <w:rFonts w:ascii="Times New Roman" w:eastAsia="Times New Roman" w:hAnsi="Times New Roman" w:cs="Times New Roman"/>
            </w:rPr>
            <w:t>6</w:t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znysh7">
            <w:r w:rsidR="007A1F24">
              <w:rPr>
                <w:rFonts w:ascii="Times New Roman" w:eastAsia="Times New Roman" w:hAnsi="Times New Roman" w:cs="Times New Roman"/>
                <w:color w:val="000000"/>
              </w:rPr>
              <w:t>1.3. АССОЦИИРОВАННЫЕ ДОКУМЕНТЫ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et92p0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СПЕЦИФИКАЦИЯ СТАНДАРТА WORLDSKILLS (WSSS)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tyjcwt">
            <w:r w:rsidR="007A1F24">
              <w:rPr>
                <w:rFonts w:ascii="Times New Roman" w:eastAsia="Times New Roman" w:hAnsi="Times New Roman" w:cs="Times New Roman"/>
                <w:color w:val="000000"/>
              </w:rPr>
              <w:t>2.1. ОБЩИЕ СВЕДЕНИЯ О СПЕЦИФИКАЦИИ СТАНДАРТОВ WORLDSKILLS (WSSS)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t3h5sf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ОЦЕНОЧНАЯ СТРАТЕГИЯ И ТЕХНИЧЕСКИЕ ОСОБЕННОСТИ ОЦЕНКИ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 w:rsidR="007A1F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21</w:t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d34og8">
            <w:r w:rsidR="007A1F24">
              <w:rPr>
                <w:rFonts w:ascii="Times New Roman" w:eastAsia="Times New Roman" w:hAnsi="Times New Roman" w:cs="Times New Roman"/>
                <w:color w:val="000000"/>
              </w:rPr>
              <w:t>3.1. ОСНОВНЫЕ ТРЕБОВАНИЯ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2s8eyo1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СХЕМА ВЫСТАВЛЕНИЯ ОЦЕНКИ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22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7dp8vu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4.1. ОБЩИЕ УКАЗАНИЯ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rdcrjn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4.2. КРИТЕРИИ ОЦЕНКИ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24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6in1rg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4.3. СУБКРИТЕРИИ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24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lnxbz9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4.4. АСПЕКТЫ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25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ksv4uv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4.5. МНЕНИЕ СУДЕЙ (СУДЕЙСКАЯ ОЦЕНКА)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4sinio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4.6. ИЗМЕРИМАЯ ОЦЕНКА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27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jxsxqh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4.7. ИСПОЛЬЗОВАНИЕ ИЗМЕРИМЫХ И СУДЕЙСКИХ ОЦЕНОК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_2jxsxqh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27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z337ya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4.8. СПЕЦИФИКАЦИЯ ОЦЕНКИ КОМПЕТЕНЦИИ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28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j2qqm3">
            <w:r w:rsidR="007A1F24">
              <w:rPr>
                <w:rFonts w:ascii="Times New Roman" w:eastAsia="Times New Roman" w:hAnsi="Times New Roman" w:cs="Times New Roman"/>
                <w:color w:val="000000"/>
              </w:rPr>
              <w:t>4.9. РЕГЛАМЕНТ ОЦЕНКИ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_3j2qqm3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31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y810tw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КОНКУРСНОЕ ЗАДАНИЕ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_1y810tw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33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i7ojhp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5.1. ОСНОВНЫЕ ТРЕБОВАНИЯ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_4i7ojhp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33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xcytpi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5.2. СТРУКТУРА КОНКУРСНОГО ЗАДАНИЯ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_2xcytpi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33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ci93xb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5.3. ТРЕБОВАНИЯ К РАЗРАБОТКЕ КОНКУРСНОГО ЗАДАНИЯ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_1ci93xb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3</w:t>
          </w:r>
          <w:r w:rsidR="007A1F24">
            <w:fldChar w:fldCharType="end"/>
          </w:r>
          <w:r w:rsidR="007A1F24">
            <w:t>4</w:t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bn6wsx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5.4. РАЗРАБОТКА КОНКУРСНОГО ЗАДАНИЯ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_2bn6wsx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46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qsh70q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5.5 УТВЕРЖДЕНИЕ КОНКУРСНОГО ЗАДАНИЯ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_qsh70q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49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as4poj">
            <w:r w:rsidR="007A1F24">
              <w:rPr>
                <w:rFonts w:ascii="Times New Roman" w:eastAsia="Times New Roman" w:hAnsi="Times New Roman" w:cs="Times New Roman"/>
                <w:color w:val="000000"/>
              </w:rPr>
              <w:t>5.6. СВОЙСТВА МАТЕРИАЛА И ИНСТРУКЦИИ ПРОИЗВОДИТЕЛЯ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_3as4poj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4</w:t>
          </w:r>
          <w:r w:rsidR="007A1F24">
            <w:fldChar w:fldCharType="end"/>
          </w:r>
          <w:r w:rsidR="007A1F24">
            <w:t>9</w:t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pxezwc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УПРАВЛЕНИЕ КОМПЕТЕНЦИЕЙ И ОБЩЕНИЕ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_1pxezwc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49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9x2ik5">
            <w:r w:rsidR="007A1F24">
              <w:rPr>
                <w:rFonts w:ascii="Times New Roman" w:eastAsia="Times New Roman" w:hAnsi="Times New Roman" w:cs="Times New Roman"/>
                <w:color w:val="000000"/>
              </w:rPr>
              <w:t>6.1 ДИСКУССИОННЫЙ ФОРУМ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_49x2ik5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49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p2csry">
            <w:r w:rsidR="007A1F24">
              <w:rPr>
                <w:rFonts w:ascii="Times New Roman" w:eastAsia="Times New Roman" w:hAnsi="Times New Roman" w:cs="Times New Roman"/>
                <w:color w:val="000000"/>
              </w:rPr>
              <w:t>6.2. ИНФОРМАЦИЯ ДЛЯ УЧАСТНИКОВ ЧЕМПИОНАТА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_2p2csry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50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147n2zr">
            <w:r w:rsidR="007A1F24">
              <w:rPr>
                <w:rFonts w:ascii="Times New Roman" w:eastAsia="Times New Roman" w:hAnsi="Times New Roman" w:cs="Times New Roman"/>
                <w:color w:val="000000"/>
              </w:rPr>
              <w:t>6.3. АРХИВ КОНКУРСНЫХ ЗАДАНИЙ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_147n2zr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</w:t>
          </w:r>
          <w:r w:rsidR="007A1F24">
            <w:fldChar w:fldCharType="end"/>
          </w:r>
          <w:r w:rsidR="007A1F24">
            <w:t>0</w:t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o7alnk">
            <w:r w:rsidR="007A1F24">
              <w:rPr>
                <w:rFonts w:ascii="Times New Roman" w:eastAsia="Times New Roman" w:hAnsi="Times New Roman" w:cs="Times New Roman"/>
                <w:color w:val="000000"/>
              </w:rPr>
              <w:t>6.4. УПРАВЛЕНИЕ КОМПЕТЕНЦИЕЙ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_3o7alnk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50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23ckvvd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ТРЕБОВАНИЯ ОХРАНЫ ТРУДА И ТЕХНИКИ БЕЗОПАСНОСТИ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51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ihv636">
            <w:r w:rsidR="007A1F24">
              <w:rPr>
                <w:rFonts w:ascii="Times New Roman" w:eastAsia="Times New Roman" w:hAnsi="Times New Roman" w:cs="Times New Roman"/>
                <w:color w:val="000000"/>
              </w:rPr>
              <w:t>7.1 ТРЕБОВАНИЯ ОХРАНЫ ТРУДА И ТЕХНИКИ БЕЗОПАСНОСТИ НА ЧЕМПИОНАТЕ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51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2hioqz">
            <w:r w:rsidR="007A1F24">
              <w:rPr>
                <w:rFonts w:ascii="Times New Roman" w:eastAsia="Times New Roman" w:hAnsi="Times New Roman" w:cs="Times New Roman"/>
                <w:color w:val="000000"/>
              </w:rPr>
              <w:t>7.2 СПЕЦИФИЧНЫЕ ТРЕБОВАНИЯ ОХРАНЫ ТРУДА, ТЕХНИКИ БЕЗОПАСНОСТИ И ОКРУЖАЮЩЕЙ СРЕДЫ КОМПЕТЕНЦИИ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51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hmsyys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МАТЕРИАЛЫ И ОБОРУДОВАНИЕ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51</w:t>
            </w:r>
          </w:hyperlink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41mghml">
            <w:r w:rsidR="007A1F24">
              <w:rPr>
                <w:rFonts w:ascii="Times New Roman" w:eastAsia="Times New Roman" w:hAnsi="Times New Roman" w:cs="Times New Roman"/>
                <w:color w:val="000000"/>
              </w:rPr>
              <w:t>8.1. ИНФРАСТРУКТУРНЫЙ ЛИСТ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  <w:r w:rsidR="007A1F24">
            <w:fldChar w:fldCharType="begin"/>
          </w:r>
          <w:r w:rsidR="007A1F24">
            <w:instrText xml:space="preserve"> PAGEREF _41mghml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1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2grqrue">
            <w:r w:rsidR="007A1F24">
              <w:rPr>
                <w:rFonts w:ascii="Times New Roman" w:eastAsia="Times New Roman" w:hAnsi="Times New Roman" w:cs="Times New Roman"/>
                <w:color w:val="000000"/>
              </w:rPr>
              <w:t>8.2. МАТЕРИАЛЫ, ОБОРУДОВАНИЕ И ИНСТРУМЕНТЫ В ИНСТРУМЕНТАЛЬНОМ ЯЩИКЕ (ТУЛБОКС, TOOLBOX)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_2grqrue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52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vx1227">
            <w:r w:rsidR="007A1F24">
              <w:rPr>
                <w:rFonts w:ascii="Times New Roman" w:eastAsia="Times New Roman" w:hAnsi="Times New Roman" w:cs="Times New Roman"/>
                <w:color w:val="000000"/>
              </w:rPr>
              <w:t>8.3. МАТЕРИАЛЫ И ОБОРУДОВАНИЕ, ЗАПРЕЩЕННЫЕ НА ПЛОЩАДКЕ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_vx1227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52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 w:hanging="220"/>
            <w:rPr>
              <w:color w:val="000000"/>
            </w:rPr>
          </w:pPr>
          <w:hyperlink w:anchor="_3fwokq0">
            <w:r w:rsidR="007A1F24">
              <w:rPr>
                <w:rFonts w:ascii="Times New Roman" w:eastAsia="Times New Roman" w:hAnsi="Times New Roman" w:cs="Times New Roman"/>
                <w:color w:val="000000"/>
              </w:rPr>
              <w:t>8.4. ПРЕДЛАГАЕМАЯ СХЕМА КОНКУРСНОЙ ПЛОЩАДКИ</w:t>
            </w:r>
            <w:r w:rsidR="007A1F24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_3fwokq0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</w:rPr>
            <w:t>52</w:t>
          </w:r>
          <w:r w:rsidR="007A1F24">
            <w:fldChar w:fldCharType="end"/>
          </w:r>
        </w:p>
        <w:p w:rsidR="00757661" w:rsidRDefault="00291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v1yuxt"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ОСОБЫЕ ПРАВИЛА ВОЗРАСТНОЙ ГРУППЫ 14-16 ЛЕТ</w:t>
            </w:r>
            <w:r w:rsidR="007A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hyperlink>
          <w:r w:rsidR="007A1F24">
            <w:fldChar w:fldCharType="begin"/>
          </w:r>
          <w:r w:rsidR="007A1F24">
            <w:instrText xml:space="preserve"> PAGEREF _1v1yuxt \h </w:instrText>
          </w:r>
          <w:r w:rsidR="007A1F24">
            <w:fldChar w:fldCharType="separate"/>
          </w:r>
          <w:r w:rsidR="007A1F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53</w:t>
          </w:r>
          <w:r w:rsidR="007A1F24">
            <w:fldChar w:fldCharType="end"/>
          </w:r>
        </w:p>
        <w:p w:rsidR="00757661" w:rsidRDefault="007A1F2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757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1" w:rsidRDefault="002915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0">
        <w:proofErr w:type="spellStart"/>
        <w:r w:rsidR="007A1F2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Copyright</w:t>
        </w:r>
        <w:proofErr w:type="spellEnd"/>
      </w:hyperlink>
      <w:r w:rsidR="007A1F24"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  <w:hyperlink r:id="rId11">
        <w:r w:rsidR="007A1F2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©</w:t>
        </w:r>
      </w:hyperlink>
      <w:r w:rsidR="007A1F24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2017 СОЮЗ «ВОРЛДСКИЛЛС РОССИЯ» </w:t>
      </w:r>
    </w:p>
    <w:p w:rsidR="00757661" w:rsidRDefault="002915B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2">
        <w:r w:rsidR="007A1F24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Все права защищены</w:t>
        </w:r>
      </w:hyperlink>
    </w:p>
    <w:p w:rsidR="00757661" w:rsidRDefault="007A1F24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</w:p>
    <w:p w:rsidR="00757661" w:rsidRDefault="007A1F2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0" w:name="_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1. ВВЕДЕНИЕ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НАЗВАНИЕ И ОПИСАНИЕ ПРОФЕССИОНАЛЬНОЙ КОМПЕТЕНЦИИ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 соревнований: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Командные соревнования, в каждой команде два человека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 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1.1.4 Описание соответствующих рабочих ролей и занятий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Предприниматель - это тот, кто проявляет инициативу, организуя предприятие, чтобы воспользоваться возможностью, и, как лицо, принимающее решение, решает, что, как и сколько товара или услуг будут произведены.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Предприниматели, как правило,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хотя также могут быть  предприниматели в фирме, которые используют предпринимательские навыки, не подвергаясь рискам, связанным с этой деятельностью. Это, как правило, сотрудников компании, которым предложена специальная идея или проект и поручено разработать проект как предпринимателю. Основная их работа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превратить эту специальную идею или проект в выгодное предприятие для компании.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бизнеса занимается аналитической подготовкой потенциальных возможностей роста компании, а также последующей поддержкой и мониторингом ее реализации. Технические навыки, задействованные для всех упомянутых выше областей, - это разработка и оценка бизнес-плана, включая такие аспекты, как финансовые документы, структура компании, целевая группа и т. д.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старт-ап и дальнейшее развитие компании. 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/Разработчик бизнеса/ может работать в нескольких секторах в зависимости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области, в которой была основана компания. Время предпринимателя распределяется между его / ее офисом, производственными объектами в случае, если бизнес - идея предполагает строительство прототипа или разработку продуктов, офисами внешних партнеров (например, бухгалтеров, техников) и встречами с другими учреждениями (например, банками,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бизнес-инкубаторами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). Разработчик бизнеса в основном работает в помещениях компании, которую он/она занимается в данный момент, а также проводит встречи с руководителями банка, бухгалтерами, налоговыми органами и т. д.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обычно работает над проектом с самого начала основания компании. Бизнес-девелопер отвечает за определенные задачи внутри компании. Бизнес-девелопер вовлекается, когда компания уже создана и помогает развивать ее дальше. Предприниматель / Бизнес-девелопер действует по личной инициативе. Идея для создания компании может быть внутренней - это означает, что бизнес-идея основана на желании улучшить или изменить ситуацию или внешнюю - это означает, на основе внешних влияний. Бизнес-разработчик проверяет текущую ситуацию в бизнесе и делает предложения по будущим разработкам.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Предприниматель должен разработать бизнес-план. Это включает в себя описание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структуру компании, планируемой для запуска, четкое определение целевого рынка, финансовый план, включающий в себя расчет стартовых затрат, постоянных и переменных затрат на ведение бизнеса, а также подробный график. Все эти шаги должны быть сосредоточены на этических соображениях и учитывать экологическую, социальную и коммерческую устойчивость. В процессе запуска предприниматель тесно сотрудничает с менеджерами банков,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бизнес-инкубаторами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-центрами, юристами и государственными учреждениями, такими как Торгово-промышленная палата. 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предприниматель может создать бизнес-план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контролировать риски при реализации бизнес-модели. Разработчик бизнеса может проанализировать концепцию организации или бизнеса и внести предложения по дальнейшему развитию. Предприниматель может самостоятельно спланировать поэтапный подход к управлению проектом и оценить его после успешного завершения. Он может организовать бизнес-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оценить правильность финансирования. Он может интегрировать экономические, экологические и социальные критерии в среднесрочные и долгосрочные бизнес-планы и таким образом достичь конкурентных преимуществ. Предприниматель / Бизнес-разработчик может работать с другими и согласовывать решения, а также оценивать влияние своих собственных навыков ведения переговоров и убеждения.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Бизнес-разработчик также называется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Он  может взять на себя несколько разных ролей в одном проекте, которые влияют на долгосрочное будущее компании. В целом, Бизнес-разработчик ищет новые способы для компании, чтобы заработать деньги.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возможностью для успешных предпринимателей может быть работа 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бизнес-ангелов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предоставляют стартовый или растущий капитал в перспективных предприятиях, а также помогают советами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контактами. Такие инвесторы, как правило, работают в одиночку (или в очень небольших группах) и играют лишь косвенную роль в качестве консультантов в деятельности фирмы-объекта инвестиций.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сказанное о предпринимателях также относится к Бизнес-девелоперам, которые нуждаются в той же квалификации, навыках и способностях, что и предприниматели, с той лишь разницей, что они заняты в компании, они не 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движения «Молодые профессионалы (WSR)» участники проходят, как правило, несколько фаз своего развития и становления в качестве предпринимателей: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Бизнес-разработчика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(Бизнес-девелопера) в «чужом» проекте, до развития собственного бизнеса, предпринимательской фирмы.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ВАЖНОСТЬ И ЗНАЧЕНИЕ НАСТОЯЩЕГО ДОКУМЕНТА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WSR признаёт права интеллектуальной собственности WSI в отношении принципов, методов и процедур оценки.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1.3. АССОЦИИРОВАННЫЕ ДОКУМЕНТЫ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757661" w:rsidRDefault="007A1F24">
      <w:pPr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Регламент проведения чемпионата;</w:t>
      </w:r>
    </w:p>
    <w:p w:rsidR="00757661" w:rsidRDefault="007A1F24">
      <w:pPr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WSR, онлайн-ресурсы,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документе.</w:t>
      </w:r>
    </w:p>
    <w:p w:rsidR="00757661" w:rsidRDefault="007A1F24">
      <w:pPr>
        <w:numPr>
          <w:ilvl w:val="0"/>
          <w:numId w:val="13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политика и нормативные положения</w:t>
      </w:r>
    </w:p>
    <w:p w:rsidR="00757661" w:rsidRDefault="007A1F24">
      <w:pPr>
        <w:numPr>
          <w:ilvl w:val="0"/>
          <w:numId w:val="13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охране труда и технике безопасности по компетенции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4" w:name="_2et92p0" w:colFirst="0" w:colLast="0"/>
      <w:bookmarkEnd w:id="4"/>
      <w:r>
        <w:br w:type="page"/>
      </w: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2. СПЕЦИФИКАЦИЯ СТАНДАРТА WORLDSKILLS (WSSS)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ОБЩИЕ СВЕДЕНИЯ О СПЕЦИФИКАЦИИ СТАНДАРТОВ WORLDSKILLS (WSSS)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WSSS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четкие разделы с номерами и заголовками.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схеме выставления оценок и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tbl>
      <w:tblPr>
        <w:tblStyle w:val="a5"/>
        <w:tblW w:w="9609" w:type="dxa"/>
        <w:tblInd w:w="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626"/>
        <w:gridCol w:w="1457"/>
      </w:tblGrid>
      <w:tr w:rsidR="00757661">
        <w:tc>
          <w:tcPr>
            <w:tcW w:w="8152" w:type="dxa"/>
            <w:gridSpan w:val="2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</w:t>
            </w:r>
          </w:p>
          <w:p w:rsidR="00757661" w:rsidRDefault="007A1F24">
            <w:pPr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(%)</w:t>
            </w: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Бизнес-план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и значение бизнес-плана;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методологию и процессы развития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бизнес-идеи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оценки выполнимости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бизнес-идеи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оценки устойчивости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бизнес-идеи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коммуникационные приемы для представления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бизнес-идеи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людям, незнакомым с ней;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выбора подходящего названия компании;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процессы принятия решений для определения товаров и услуг, на продаже которых может основываться бизнес;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определения круга потенциальных покупателей;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удовлетворения потребности в выбранных товарах/услугах;</w:t>
            </w:r>
          </w:p>
          <w:p w:rsidR="00757661" w:rsidRDefault="007A1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 оценивать конкурентоспособность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бизнес-идеи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идеи до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бизнес-предложений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оценивать </w:t>
            </w:r>
            <w:proofErr w:type="spellStart"/>
            <w:r>
              <w:rPr>
                <w:color w:val="000000"/>
                <w:sz w:val="28"/>
                <w:szCs w:val="28"/>
              </w:rPr>
              <w:t>инновационность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подхода в бизнесе и потенциал на рынке;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риски, связанные с бизнесом;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и анализировать (сравнивать, соотносить) </w:t>
            </w:r>
            <w:proofErr w:type="gramStart"/>
            <w:r>
              <w:rPr>
                <w:sz w:val="28"/>
                <w:szCs w:val="28"/>
              </w:rPr>
              <w:t>бизнес-концепции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предлагать идеи для дальнейшего развития бизнеса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в порядке диверсификации);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методы принятия оптимальных решений;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принимать в расчет экологический и социальный аспекты во время планирования и внедрения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бизнес-модели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интегрировать экономические, экологические и социальные критерии в построение средне- и долгосрочных планов, тем самым обретая конкурентное преимущество;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цели и ценности;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 разными целями эффективно общаться с различными аудиториями;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 (презентовать) идеи, дизайн, видения и решения разными способами (видео, плакаты и пр.).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Организация работы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значение эффективного планирования и организации труда;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техники безопасности и охраны труда, лучшие практики;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поддержания рабочего места в порядке, принципы оценивания и техники обеспечения качества.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применять </w:t>
            </w:r>
            <w:proofErr w:type="spellStart"/>
            <w:r>
              <w:rPr>
                <w:color w:val="000000"/>
                <w:sz w:val="28"/>
                <w:szCs w:val="28"/>
              </w:rPr>
              <w:t>проактивный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подход к приобретению знаний и развитию навыков;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современные технологии;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безопасную и здоровую рабочую обстановку, в соответствии с техникой безопасности и нормами охраны труда, и способствовать выполнению этих норм;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пользоваться всем оборудованием в соответствии с техникой безопасности и инструкциями производителей;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выбирать подходящие методы для каждого задания;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работу и расставлять приоритеты для повышения эффективности на  рабочем месте и для выполнения заданий в срок.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Формирование навыков коллективной работы и управление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постоянного профессионального роста;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слаженной командной работы;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сильные и слабые стороны каждого члена команды;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перспективы для достижения успеха команды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инициировать и развивать сотрудничество на основе проектов;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оценивать свои навыки проведения переговоров и убеждения;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роль каждого человека;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подходящие стратегии для разрешения сложных ситуаций во время совместной работы;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справляться со стрессовыми ситуациями;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методы принятия решений, опираясь на мнение команды;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уважать мнение других членов команды.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Целевая аудитория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определения целевой аудитории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целевой аудитории как определенной группы людей, на которых будет направлена реклама;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определения целевой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анализа целевых аудиторий;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клиентов, которых бизнес хочет привлечь в первую очередь;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определения размера целевой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коммуникационные приемы для объяснения определения целевой аудитории.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оценить значение целевых аудиторий;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распознавать различные целевые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анализировать целевые аудитории;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целевые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методы принятия оптимальных решений, касающихся целевых аудиторий;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описывать целевые аудитории для конкретных товаров/услуг;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 расчет ценности, присущие разным целевым аудиториям;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размер целевой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точность описания целевых аудитория для различных товаров/услуг;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эффективно общаться с разными аудиториями и с разной целью;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описание целевых аудиторий.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Бизнес-процесс/Организационная структура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бизнес-процессов для производства конкретных товаров/услуг;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структурирования бизнес-процессов;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полного жизненного цикла бизнес-процесса;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меры для устойчивого развития бизнеса;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формирования и развития организационных структур;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пошаговое</w:t>
            </w:r>
            <w:proofErr w:type="gramEnd"/>
            <w:r>
              <w:rPr>
                <w:sz w:val="28"/>
                <w:szCs w:val="28"/>
              </w:rPr>
              <w:t xml:space="preserve"> развития бизнес-процессов, от идеи до получения выручки;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разные критические стадии бизнес-процессов;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выбора конкретных организационных структур;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коммуникационные приемы для объяснения бизнес-процессов.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проработку бизнес-процессов в полноте и логичности;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ставить цели для организационных структур;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необходимые решения для структурирования бизнес-процессов;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проектировать и внедрять организационные структуры;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различать стадии бизнес-процессов;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критические стадии бизнес-процессов;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адаптировать организационные структуры в соответствии с изменяющимися условиями в бизнесе;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объяснять бизнес-процессы разным аудиториям и с разной целью;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бизнес-процессы.</w:t>
            </w:r>
          </w:p>
        </w:tc>
        <w:tc>
          <w:tcPr>
            <w:tcW w:w="1457" w:type="dxa"/>
          </w:tcPr>
          <w:p w:rsidR="00757661" w:rsidRDefault="00757661">
            <w:pPr>
              <w:rPr>
                <w:b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Маркетинговое планирование/Формула маркетинга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различные маркетинговые стратегии;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конкретные цели маркетинга;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маркетингового планирования;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тактики продвижения товаров/услуг на рынке;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времени для маркетинговых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целенаправленных маркетинговых мер;</w:t>
            </w:r>
          </w:p>
          <w:p w:rsidR="00757661" w:rsidRPr="007A1F24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A1F24">
              <w:rPr>
                <w:color w:val="000000"/>
                <w:sz w:val="28"/>
                <w:szCs w:val="28"/>
                <w:lang w:val="en-US"/>
              </w:rPr>
              <w:t>4 «P» (</w:t>
            </w:r>
            <w:r>
              <w:rPr>
                <w:color w:val="000000"/>
                <w:sz w:val="28"/>
                <w:szCs w:val="28"/>
              </w:rPr>
              <w:t>продукт</w:t>
            </w:r>
            <w:r w:rsidRPr="007A1F24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место</w:t>
            </w:r>
            <w:r w:rsidRPr="007A1F24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цена</w:t>
            </w:r>
            <w:r w:rsidRPr="007A1F24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продвижение</w:t>
            </w:r>
            <w:r w:rsidRPr="007A1F24">
              <w:rPr>
                <w:color w:val="000000"/>
                <w:sz w:val="28"/>
                <w:szCs w:val="28"/>
                <w:lang w:val="en-US"/>
              </w:rPr>
              <w:t>) (product, place, price and promotion);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взаимовлияние элементов 4 «P»;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потребность в надлежащей формуле маркетинга для успешного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маркетинговых мероприятий на успех компании;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важную роль рекламы;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рекламных стратегий;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рекламных средств;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преимущества различных методов рекламы для конкретных товаров/услуг;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недостатки различных методов рекламы для конкретных товаров/услуг;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отдельных рекламных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рекламных мероприятий в отношении целевых аудиторий компаний;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эффективность каждого конкретного рекламного мероприятия;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аутсорсинга.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пояснять значение маркетинга для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необходимые решения для реализации маркетинговых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маркетинговый план для компании;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6" w:name="_3dy6vkm" w:colFirst="0" w:colLast="0"/>
            <w:bookmarkEnd w:id="6"/>
            <w:r>
              <w:rPr>
                <w:color w:val="000000"/>
                <w:sz w:val="28"/>
                <w:szCs w:val="28"/>
              </w:rPr>
              <w:t>принимать в расчет формулу 4 «P» для маркетинговых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объяснять формулу 4 «P», применительно к </w:t>
            </w:r>
            <w:proofErr w:type="gramStart"/>
            <w:r>
              <w:rPr>
                <w:color w:val="000000"/>
                <w:sz w:val="28"/>
                <w:szCs w:val="28"/>
              </w:rPr>
              <w:t>определенных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товарам и услугам;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 расчет взаимовлияние элементов формулы 4 «P»;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понимать важную роль рекламы;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разные средства рекламы;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оценивать разные рекламные стратегии;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преимущества различных рекламных стратегий применительно к конкретным товарам и услугам;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преимущества различных средств рекламы применительно к конкретным товарам и услугам;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недостатки различных рекламных стратегий применительно к конкретным товарам и услугам;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видеть недостатки различных средств рекламы применительно к конкретным товарам и услугам;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стоимость рекламных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эффективность рекламных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проведение определенных маркетинговых мероприятий;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маркетинговые мероприятия разным аудиториям и с разной целью;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выбор маркетинговых мероприятий.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7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Устойчивое развитие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преимущества устойчивого развития;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 кратко-, средне- и долгосрочных целей для устойчивого развития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стратегий развития бизнеса с разумным подходом к экологическим, социальным и экономическим факторам;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условия появления этических проблем;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осуществимость планов по устойчивому развитию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актуальность планов по устойчивому развитию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всеобъемлющего плана по устойчивому развитию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 специально разработанных планов по устойчивому развитию для отдельных направлений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практическую сторону устойчивого развития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устойчивого развития для всей компании и всех сотрудников.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отдавать приоритет устойчивому развитию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различные области устойчивого развития;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важность экологической, социальной и экономической устойчивости;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пояснять необходимость кратко-, средне- и долгосрочных целей для устойчивого развития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важность и значение устойчивого развития бизнеса для будущих поколений;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 на актуальность устойчивого развития для всей компании и всех сотрудников;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значение всеобъемлющего плана по устойчивому развитию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реализовывать специально разработанные планы по устойчивому развитию в конкретных компаниях;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практическую сторону устойчивого развития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практические примеры для конкретных направлений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эффективность устойчивого развития;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меры по устойчивому развитию различным аудиториям и с разной целью;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и оценивать конкретные меры по устойчивому развитию;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различные области устойчивого развития;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описывать преимущества устойчивого развития;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проводить оценку человеческих ресурсов, привлекаемых в проект (топ-менеджмент, команда, инвесторы/спонсоры, партнеры и др.); 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предусматривать возможность дальнейшего развития/варианты выхода из проекта;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осуществлять мотивацию персонала/участников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бизнес-проекта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(не только финансовую);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предлагать реализацию стратегий с разумным подходом к экологическим, социальным и экономическим факторам;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причины выбора конкретных организационных структур;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использовать коммуникационные приемы для </w:t>
            </w:r>
            <w:r>
              <w:rPr>
                <w:color w:val="000000"/>
                <w:sz w:val="28"/>
                <w:szCs w:val="28"/>
              </w:rPr>
              <w:lastRenderedPageBreak/>
              <w:t>объяснения бизнес-процессов.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8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Финансовые инструменты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необходимость, методы и временные рамки  финансового планирования;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жизненных циклов бизнеса и используемых финансовых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инструментов для его развития;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варианты и сопутствующие риски привлечения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открытия бизнеса,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том числе – </w:t>
            </w:r>
            <w:proofErr w:type="spellStart"/>
            <w:r>
              <w:rPr>
                <w:color w:val="000000"/>
                <w:sz w:val="28"/>
                <w:szCs w:val="28"/>
              </w:rPr>
              <w:t>краудфандинг</w:t>
            </w:r>
            <w:proofErr w:type="spellEnd"/>
            <w:r>
              <w:rPr>
                <w:color w:val="000000"/>
                <w:sz w:val="28"/>
                <w:szCs w:val="28"/>
              </w:rPr>
              <w:t>, венчурное финансирование, микрофинансирование</w:t>
            </w:r>
            <w:r>
              <w:rPr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 механизмы государственной поддержки и поддержки от институтов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развития, в том числе программы Корпорации МСП, МСП-банка, Фонда «</w:t>
            </w:r>
            <w:proofErr w:type="spellStart"/>
            <w:r>
              <w:rPr>
                <w:color w:val="000000"/>
                <w:sz w:val="28"/>
                <w:szCs w:val="28"/>
              </w:rPr>
              <w:t>Сколково</w:t>
            </w:r>
            <w:proofErr w:type="spellEnd"/>
            <w:r>
              <w:rPr>
                <w:color w:val="000000"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Фонда развития промышленности, ФРИИ и други</w:t>
            </w:r>
            <w:r>
              <w:rPr>
                <w:sz w:val="28"/>
                <w:szCs w:val="28"/>
              </w:rPr>
              <w:t>е;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 механизмы масштабирования бизнеса, в том числе банковский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кредит, лизинг, факторинг, выпуск ценных бумаг и т.д.;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требования предъявляют банки к бизнесу при принятии решении о выдаче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кредита и как им соответствовать;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могут заблокировать расчетный счет и что делать в такой ситуации;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современные банковские технологии для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какие </w:t>
            </w:r>
            <w:proofErr w:type="gramStart"/>
            <w:r>
              <w:rPr>
                <w:color w:val="000000"/>
                <w:sz w:val="28"/>
                <w:szCs w:val="28"/>
              </w:rPr>
              <w:t>бизнес-риски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нужно страховать;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защитить свой бизнес от движения валютных курсов;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программное обеспечение для финансового планирования;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затрат, связанных с запуском </w:t>
            </w:r>
            <w:proofErr w:type="spellStart"/>
            <w:r>
              <w:rPr>
                <w:color w:val="000000"/>
                <w:sz w:val="28"/>
                <w:szCs w:val="28"/>
              </w:rPr>
              <w:t>стартапа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периоды отчетности;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представление об издержках;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реалистичный расчет цен на товары и услуги;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прибыли и убытков;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зарплат;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постоянных и переменных издержек;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объема продаж в соответствии с целевыми рынками;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оценка финансового плана;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обоснование определенных финансовых планов;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ритерии, предъявляемые к бизнесу/проекту различными контрагентами: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институтами поддержки, банками и другими финансовыми организациями,</w:t>
            </w:r>
            <w:r>
              <w:rPr>
                <w:color w:val="000000"/>
                <w:sz w:val="28"/>
                <w:szCs w:val="28"/>
              </w:rPr>
              <w:br/>
              <w:t>инвесторами.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финансовый план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использованием различных способов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привлечения финансирования, соответствующих жизненному циклу компании;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готовить презентации для общения с различными контрагентами: институтами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поддержки, банками и другими финансовыми организациями, инвесторами</w:t>
            </w:r>
            <w:r>
              <w:rPr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демонстрировать влияние финансового планирования на компанию;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разные части финансового плана;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различные методы финансового планирования;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разнообразное программное обеспечение для финансового планирования;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рассчитывать затраты, связанные с запуском </w:t>
            </w:r>
            <w:proofErr w:type="spellStart"/>
            <w:r>
              <w:rPr>
                <w:color w:val="000000"/>
                <w:sz w:val="28"/>
                <w:szCs w:val="28"/>
              </w:rPr>
              <w:t>стартапа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определять временные рамки;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в отчетных периодах;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рассчитывать затраты, связанные с запуском </w:t>
            </w:r>
            <w:proofErr w:type="spellStart"/>
            <w:r>
              <w:rPr>
                <w:color w:val="000000"/>
                <w:sz w:val="28"/>
                <w:szCs w:val="28"/>
              </w:rPr>
              <w:t>стартапа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во внимание издержки;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реалистично рассчитывать цены на товары и услуги;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прибыль и убытки;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вести расчеты, связанные с оплатой труда;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рассчитывать постоянные и переменные издержки в бизнесе;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возможные объемы продаж в соответствии с целевыми рынками;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оценивать финансовые планы;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схему финансового плана;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выполнимость финансового плана;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объяснять расчеты финансового плана.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показывать на актуальность устойчивого развития для всей компании и всех сотрудников;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значение всеобъемлющего плана по устойчивому развитию бизнес.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9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Продвижение фирмы/проекта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16</w:t>
            </w: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значимость официальной (законной) регистрации фирмы/компании;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основных организационно-правовых форм (ИП, ООО, НП, крестьянско-фермерское хозяйство) и их определяющие различия;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важность оперативного планирования рабочего процесса;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регистрации фирмы;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открытия расчетного счета в банке;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стартового этапа становления фирмы и последующих этапов развития бизнеса (субсидии, гранты, инвестиции, </w:t>
            </w:r>
            <w:proofErr w:type="spellStart"/>
            <w:r>
              <w:rPr>
                <w:sz w:val="28"/>
                <w:szCs w:val="28"/>
              </w:rPr>
              <w:t>краундфандинг</w:t>
            </w:r>
            <w:proofErr w:type="spellEnd"/>
            <w:r>
              <w:rPr>
                <w:sz w:val="28"/>
                <w:szCs w:val="28"/>
              </w:rPr>
              <w:t xml:space="preserve"> и пр.);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подготовки деловых электронных презентаций (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или более современные программы);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организации и ведения бухгалтерского учета (включая передачу данной задачи на аутсорсинг);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рынки НТИ;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содержание основных целей устойчивого развития ООН;</w:t>
            </w:r>
          </w:p>
          <w:p w:rsidR="00757661" w:rsidRDefault="00757661">
            <w:pPr>
              <w:rPr>
                <w:color w:val="538135"/>
                <w:sz w:val="28"/>
                <w:szCs w:val="28"/>
              </w:rPr>
            </w:pPr>
          </w:p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Специалист должен уметь: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адекватно оценивать финансовые и иные </w:t>
            </w:r>
            <w:proofErr w:type="gramStart"/>
            <w:r>
              <w:rPr>
                <w:sz w:val="28"/>
                <w:szCs w:val="28"/>
              </w:rPr>
              <w:t>бизнес-риски</w:t>
            </w:r>
            <w:proofErr w:type="gramEnd"/>
            <w:r>
              <w:rPr>
                <w:sz w:val="28"/>
                <w:szCs w:val="28"/>
              </w:rPr>
              <w:t>, оперативно управлять ими;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видение будущего масштабирования бизнеса;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 выбирать наиболее подходящую организационно-правовую форму предпринимательской фирмы (сообразно бизне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идее и проекту);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в повседневной практике инструменты планирования и контроля рабочего процесса фирмы (диаграмма </w:t>
            </w:r>
            <w:proofErr w:type="spellStart"/>
            <w:r>
              <w:rPr>
                <w:sz w:val="28"/>
                <w:szCs w:val="28"/>
              </w:rPr>
              <w:t>Гантта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подготавливать необходимый пакет документов для регистрации ИП, ил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, или НП и др.;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оформлять платежные документы (счет и пр.) для выполнения финансовых операций по выбранной </w:t>
            </w:r>
            <w:r>
              <w:rPr>
                <w:sz w:val="28"/>
                <w:szCs w:val="28"/>
              </w:rPr>
              <w:lastRenderedPageBreak/>
              <w:t>форме предприятия;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договора;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заявки на гранты, получение государственной поддержки, запуск (</w:t>
            </w:r>
            <w:proofErr w:type="spellStart"/>
            <w:r>
              <w:rPr>
                <w:sz w:val="28"/>
                <w:szCs w:val="28"/>
              </w:rPr>
              <w:t>краундфандингового</w:t>
            </w:r>
            <w:proofErr w:type="spellEnd"/>
            <w:r>
              <w:rPr>
                <w:sz w:val="28"/>
                <w:szCs w:val="28"/>
              </w:rPr>
              <w:t xml:space="preserve"> проекта), получение кредита и т.д.;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выстраивать эффективные коммуникации для получения финансирования от различных контрагентов: институтов поддержки, банков и других финансовых организаций, инвесторов;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деловые электронные презентации (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или более современные программы);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продвигать проект в различных ситуациях (включая Чемпионаты и соревнования </w:t>
            </w:r>
            <w:proofErr w:type="spellStart"/>
            <w:r>
              <w:rPr>
                <w:sz w:val="28"/>
                <w:szCs w:val="28"/>
              </w:rPr>
              <w:t>WorldSkills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рабочее место и поддерживать его в должном порядке;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 работать в команде (распределение задач, планирование нагрузки, работа с использованием е-облака);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переговоры, обмениваться контактными данными;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деловые письма;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коммерческие предложения;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использованием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в работе социальные сети, </w:t>
            </w:r>
            <w:proofErr w:type="spellStart"/>
            <w:r>
              <w:rPr>
                <w:sz w:val="28"/>
                <w:szCs w:val="28"/>
              </w:rPr>
              <w:t>месенджеры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  <w:r>
              <w:rPr>
                <w:sz w:val="28"/>
                <w:szCs w:val="28"/>
              </w:rPr>
              <w:t xml:space="preserve"> и др.);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в работе </w:t>
            </w:r>
            <w:proofErr w:type="spellStart"/>
            <w:r>
              <w:rPr>
                <w:sz w:val="28"/>
                <w:szCs w:val="28"/>
              </w:rPr>
              <w:t>Skype</w:t>
            </w:r>
            <w:proofErr w:type="spellEnd"/>
            <w:r>
              <w:rPr>
                <w:sz w:val="28"/>
                <w:szCs w:val="28"/>
              </w:rPr>
              <w:t xml:space="preserve"> (для бизнеса);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разговоры по телефону (работа с заказчиком, партнером);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деловые дневники;</w:t>
            </w:r>
          </w:p>
          <w:p w:rsidR="00757661" w:rsidRDefault="007A1F2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сведения о рынках НТИ;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Презентация компании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хорошей презентации для бизнеса;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презентации на аудиторию;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различных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color w:val="000000"/>
                <w:sz w:val="28"/>
                <w:szCs w:val="28"/>
              </w:rPr>
              <w:t>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лексику и терминологию презентаций;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структуру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визуальной информации в дополнение к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важность правильного подхода к подготовке презентации с тщательностью и вниманием;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целевую аудиторию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регламентирование презентации по времени;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определенную информацию, выделенную в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командной работы во время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ситуативные требования при проведении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эффективные завершения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эффективно общаться после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отвечать на вопросы после презентации.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auto"/>
          </w:tcPr>
          <w:p w:rsidR="00757661" w:rsidRDefault="007A1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делать эффектные и эффективные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демонстрировать в своей презентации современные тенденции в бизнесе;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организовывать презентацию с учетом целевой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убеждать разные категор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дитории посредством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разнообразные методы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медиа средства в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соответствующую лексику и терминологию;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концентрироваться на цели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концентрироваться на соответствующей целевой аудитории;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понимать временные ограничения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выделять особую информацию в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работать совместно с коллегами;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адаптироваться к определенным требованиям во время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 во время и после презентации;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 завершать презентацию;</w:t>
            </w:r>
          </w:p>
          <w:p w:rsidR="00757661" w:rsidRDefault="007A1F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обосновывать отдельные элементы презентации.</w:t>
            </w:r>
          </w:p>
        </w:tc>
        <w:tc>
          <w:tcPr>
            <w:tcW w:w="1457" w:type="dxa"/>
            <w:shd w:val="clear" w:color="auto" w:fill="auto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Специальные этапы (см. Конкурсное задание)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15</w:t>
            </w:r>
          </w:p>
        </w:tc>
      </w:tr>
      <w:tr w:rsidR="00757661">
        <w:tc>
          <w:tcPr>
            <w:tcW w:w="526" w:type="dxa"/>
            <w:shd w:val="clear" w:color="auto" w:fill="323E4F"/>
          </w:tcPr>
          <w:p w:rsidR="00757661" w:rsidRDefault="00757661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100</w:t>
            </w:r>
          </w:p>
        </w:tc>
      </w:tr>
    </w:tbl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3. ОЦЕНОЧНАЯ СТРАТЕГИЯ И ТЕХНИЧЕСКИЕ ОСОБЕННОСТИ ОЦЕНКИ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ОСНОВНЫЕ ТРЕБОВАНИЯ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WSR.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будут разрабатываться и развиваться посредством интерактивного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демонстрировать их качество и соответствие WSSS.  </w:t>
      </w:r>
    </w:p>
    <w:p w:rsidR="00757661" w:rsidRDefault="00757661">
      <w:pPr>
        <w:jc w:val="both"/>
        <w:rPr>
          <w:rFonts w:ascii="Times New Roman" w:eastAsia="Times New Roman" w:hAnsi="Times New Roman" w:cs="Times New Roman"/>
        </w:rPr>
      </w:pP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4. СХЕМА ВЫСТАВЛЕНИЯ ОЦЕНКИ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ОБЩИЕ УКАЗАНИЯ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 полезно изначально разработать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 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КРИТЕРИИ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СУБКРИТЕРИИ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Каждый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заголовком Схемы выставления оценок.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ведомости оценок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ведомость оценок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содержит оцениваемые аспекты, подлежащие оценке. Для каждого вида оценки имеется специальная ведомость оценок. 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АСПЕКТЫ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757661" w:rsidRDefault="007A1F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6"/>
        <w:tblW w:w="10077" w:type="dxa"/>
        <w:jc w:val="center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773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757661">
        <w:trPr>
          <w:trHeight w:val="1520"/>
          <w:jc w:val="center"/>
        </w:trPr>
        <w:tc>
          <w:tcPr>
            <w:tcW w:w="6959" w:type="dxa"/>
            <w:gridSpan w:val="10"/>
            <w:shd w:val="clear" w:color="auto" w:fill="5B9BD5"/>
            <w:vAlign w:val="center"/>
          </w:tcPr>
          <w:p w:rsidR="00757661" w:rsidRDefault="007A1F24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/>
          </w:tcPr>
          <w:p w:rsidR="00757661" w:rsidRDefault="007A1F24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/>
          </w:tcPr>
          <w:p w:rsidR="00757661" w:rsidRDefault="007A1F24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14"/>
                <w:szCs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/>
          </w:tcPr>
          <w:p w:rsidR="00757661" w:rsidRDefault="007A1F24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14"/>
                <w:szCs w:val="14"/>
              </w:rPr>
              <w:t>ВЕЛИЧИНА ОТКЛОНЕНИЯ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 w:val="restart"/>
            <w:shd w:val="clear" w:color="auto" w:fill="5B9BD5"/>
            <w:vAlign w:val="center"/>
          </w:tcPr>
          <w:p w:rsidR="00757661" w:rsidRDefault="007A1F24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  <w:r>
              <w:rPr>
                <w:b/>
                <w:color w:val="FFFFFF"/>
                <w:sz w:val="24"/>
                <w:szCs w:val="24"/>
              </w:rPr>
              <w:lastRenderedPageBreak/>
              <w:t>Спецификации стандарта WS (WSSS)</w:t>
            </w: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0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01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921" w:type="dxa"/>
            <w:shd w:val="clear" w:color="auto" w:fill="323E4F"/>
            <w:vAlign w:val="center"/>
          </w:tcPr>
          <w:p w:rsidR="00757661" w:rsidRDefault="00757661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/>
          </w:tcPr>
          <w:p w:rsidR="00757661" w:rsidRDefault="00757661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/>
          </w:tcPr>
          <w:p w:rsidR="00757661" w:rsidRDefault="00757661">
            <w:pPr>
              <w:jc w:val="both"/>
              <w:rPr>
                <w:b/>
              </w:rPr>
            </w:pP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vMerge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50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757661" w:rsidRDefault="00757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323E4F"/>
            <w:vAlign w:val="center"/>
          </w:tcPr>
          <w:p w:rsidR="00757661" w:rsidRDefault="007A1F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спец</w:t>
            </w:r>
            <w:proofErr w:type="gramEnd"/>
            <w:r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2"/>
            <w:vAlign w:val="center"/>
          </w:tcPr>
          <w:p w:rsidR="00757661" w:rsidRDefault="0075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7661">
        <w:trPr>
          <w:trHeight w:val="1280"/>
          <w:jc w:val="center"/>
        </w:trPr>
        <w:tc>
          <w:tcPr>
            <w:tcW w:w="1447" w:type="dxa"/>
            <w:shd w:val="clear" w:color="auto" w:fill="5B9BD5"/>
            <w:vAlign w:val="center"/>
          </w:tcPr>
          <w:p w:rsidR="00757661" w:rsidRDefault="007A1F24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773" w:type="dxa"/>
            <w:shd w:val="clear" w:color="auto" w:fill="323E4F"/>
          </w:tcPr>
          <w:p w:rsidR="00757661" w:rsidRDefault="00757661">
            <w:pPr>
              <w:jc w:val="both"/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10</w:t>
            </w:r>
          </w:p>
        </w:tc>
        <w:tc>
          <w:tcPr>
            <w:tcW w:w="600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10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10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5</w:t>
            </w:r>
          </w:p>
        </w:tc>
        <w:tc>
          <w:tcPr>
            <w:tcW w:w="601" w:type="dxa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15</w:t>
            </w:r>
          </w:p>
        </w:tc>
        <w:tc>
          <w:tcPr>
            <w:tcW w:w="601" w:type="dxa"/>
            <w:gridSpan w:val="2"/>
            <w:shd w:val="clear" w:color="auto" w:fill="F2F2F2"/>
            <w:vAlign w:val="center"/>
          </w:tcPr>
          <w:p w:rsidR="00757661" w:rsidRDefault="007A1F24">
            <w:pPr>
              <w:jc w:val="center"/>
            </w:pPr>
            <w:r>
              <w:t>20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/>
            <w:vAlign w:val="center"/>
          </w:tcPr>
          <w:p w:rsidR="00757661" w:rsidRDefault="007A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57661" w:rsidRDefault="0075766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35nkun2" w:colFirst="0" w:colLast="0"/>
      <w:bookmarkEnd w:id="14"/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 МНЕНИЕ СУДЕЙ (СУДЕЙСКАЯ ОЦЕНКА)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757661" w:rsidRDefault="007A1F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эталонов для сравнения (критериев) для подробного руководства по каждому аспекту</w:t>
      </w:r>
    </w:p>
    <w:p w:rsidR="00757661" w:rsidRDefault="007A1F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0–3, где:</w:t>
      </w:r>
    </w:p>
    <w:p w:rsidR="00757661" w:rsidRDefault="007A1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 исполнение не соответствует отраслевому стандарту;</w:t>
      </w:r>
    </w:p>
    <w:p w:rsidR="00757661" w:rsidRDefault="007A1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 исполнение соответствует отраслевому стандарту;</w:t>
      </w:r>
    </w:p>
    <w:p w:rsidR="00757661" w:rsidRDefault="007A1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757661" w:rsidRDefault="007A1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44sinio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 ИЗМЕРИМАЯ ОЦЕНКА</w:t>
      </w:r>
    </w:p>
    <w:p w:rsidR="00757661" w:rsidRDefault="007A1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2jxsxqh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4.7. ИСПОЛЬЗОВАНИЕ ИЗМЕРИМЫХ И СУДЕЙСКИХ ОЦЕНОК</w:t>
      </w:r>
    </w:p>
    <w:p w:rsidR="00757661" w:rsidRPr="007A1F24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7A1F24" w:rsidRPr="00ED5667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24" w:rsidRPr="00ED5667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24" w:rsidRPr="00ED5667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449" w:type="dxa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757661">
        <w:tc>
          <w:tcPr>
            <w:tcW w:w="6031" w:type="dxa"/>
            <w:gridSpan w:val="2"/>
            <w:shd w:val="clear" w:color="auto" w:fill="ACB9CA"/>
          </w:tcPr>
          <w:p w:rsidR="00757661" w:rsidRDefault="007A1F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4418" w:type="dxa"/>
            <w:gridSpan w:val="3"/>
            <w:shd w:val="clear" w:color="auto" w:fill="ACB9CA"/>
          </w:tcPr>
          <w:p w:rsidR="00757661" w:rsidRDefault="007A1F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57661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/>
          </w:tcPr>
          <w:p w:rsidR="00757661" w:rsidRDefault="007576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/>
          </w:tcPr>
          <w:p w:rsidR="00757661" w:rsidRDefault="007A1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/>
          </w:tcPr>
          <w:p w:rsidR="00757661" w:rsidRDefault="007A1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073" w:type="dxa"/>
            <w:shd w:val="clear" w:color="auto" w:fill="323E4F"/>
          </w:tcPr>
          <w:p w:rsidR="00757661" w:rsidRDefault="007A1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Бизнес-план команды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Наша команда и бизнес-идея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1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Планирование рабочего процесса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2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Маркетинговое планирование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Устойчивое развитие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G1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G2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 3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105" w:type="dxa"/>
          </w:tcPr>
          <w:p w:rsidR="00757661" w:rsidRDefault="007A1F2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Продвижение фирмы/проекта</w:t>
            </w: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57661">
        <w:tc>
          <w:tcPr>
            <w:tcW w:w="926" w:type="dxa"/>
            <w:shd w:val="clear" w:color="auto" w:fill="323E4F"/>
          </w:tcPr>
          <w:p w:rsidR="00757661" w:rsidRDefault="007A1F24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757661" w:rsidRDefault="00757661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73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57661" w:rsidRDefault="0075766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z337ya" w:colFirst="0" w:colLast="0"/>
      <w:bookmarkEnd w:id="18"/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 СПЕЦИФИКАЦИЯ ОЦЕНКИ КОМПЕТЕНЦИИ</w:t>
      </w:r>
    </w:p>
    <w:p w:rsidR="00757661" w:rsidRDefault="007A1F24" w:rsidP="00994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3j2qqm3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A1: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Бизнес-план команды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необходимого минимума разделов бизнес плана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оформления установленным требованиям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оформление текста бизнес плана   установленным требованиям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четко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бизнеса и миссии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 приемы для представления идеи (опросы, сайты, соц. сети, группы)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рисков/угроз (сформулированы риски/угрозы и приведена их оценка)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рамки финансового планирования на срок не менее 2 лет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краткосрочного, среднесрочного и долгосрочного плана, целей, задач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источники финансирования и условия, сроки возврата заемных средств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Указаны аналоги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бизнес-проекта и проведен анализ конкурентной среды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бизнес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идей для перспективного развития бизнеса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названия проекта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бизнес-идеи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обоснования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бизнес-идеи</w:t>
      </w:r>
    </w:p>
    <w:p w:rsidR="00757661" w:rsidRDefault="007A1F24" w:rsidP="00994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и связанность различных разделов бизнес-плана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B1</w:t>
      </w:r>
      <w:r>
        <w:rPr>
          <w:rFonts w:ascii="Times New Roman" w:eastAsia="Times New Roman" w:hAnsi="Times New Roman" w:cs="Times New Roman"/>
          <w:sz w:val="28"/>
          <w:szCs w:val="28"/>
        </w:rPr>
        <w:t>: Наша команда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плаката команды 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команды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 стороны членов команды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факторы успеха команды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доводов в определении ключевых факторов успеха команды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ролей каждого из участников в проекте (бизнесе)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Качество презентации </w:t>
      </w:r>
    </w:p>
    <w:p w:rsidR="00757661" w:rsidRDefault="007A1F24" w:rsidP="009943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выделенного времени (тайм менеджмент)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C1</w:t>
      </w:r>
      <w:r>
        <w:rPr>
          <w:rFonts w:ascii="Times New Roman" w:eastAsia="Times New Roman" w:hAnsi="Times New Roman" w:cs="Times New Roman"/>
          <w:sz w:val="28"/>
          <w:szCs w:val="28"/>
        </w:rPr>
        <w:t>: Целевая аудитория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в определении целевого рынка</w:t>
      </w:r>
    </w:p>
    <w:p w:rsidR="00757661" w:rsidRDefault="007A1F24" w:rsidP="009943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размера целевого рынка</w:t>
      </w:r>
    </w:p>
    <w:p w:rsidR="00757661" w:rsidRPr="00994376" w:rsidRDefault="007A1F24" w:rsidP="009943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конкурентов</w:t>
      </w:r>
    </w:p>
    <w:p w:rsidR="00757661" w:rsidRDefault="007A1F24" w:rsidP="009943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bookmarkStart w:id="20" w:name="_GoBack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презентации (способ представления, содержание, информативность).</w:t>
      </w:r>
    </w:p>
    <w:p w:rsidR="00757661" w:rsidRDefault="007A1F24" w:rsidP="009943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образа клиента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C2: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Специальное задание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разрабатываются перед началом чемпионата параллельно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формулирование специального задания и доводятся до участников до начала работы над модулем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D1</w:t>
      </w:r>
      <w:r>
        <w:rPr>
          <w:rFonts w:ascii="Times New Roman" w:eastAsia="Times New Roman" w:hAnsi="Times New Roman" w:cs="Times New Roman"/>
          <w:sz w:val="28"/>
          <w:szCs w:val="28"/>
        </w:rPr>
        <w:t>: Планирование рабочего процесса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описания процесса производства продукта, или схемы предоставления соответствующей услуги (ключевые точки)</w:t>
      </w:r>
    </w:p>
    <w:p w:rsidR="00757661" w:rsidRDefault="007A1F24" w:rsidP="009943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бизнес-процесса - от приобретения сырья или приема заказа, до его поставки или продажи его клиенту</w:t>
      </w:r>
    </w:p>
    <w:p w:rsidR="00757661" w:rsidRDefault="007A1F24" w:rsidP="009943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способов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анирования деятельности</w:t>
      </w:r>
    </w:p>
    <w:p w:rsidR="00757661" w:rsidRDefault="007A1F24" w:rsidP="009943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Проработка позитивного и негативного вариантов развития бизнеса (антикризисный план)</w:t>
      </w:r>
    </w:p>
    <w:p w:rsidR="00757661" w:rsidRDefault="007A1F24" w:rsidP="009943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Реалистичность планов по отношению к доступу участников к ресурсам разного типа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материальные, информационные и др.)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D2</w:t>
      </w:r>
      <w:r>
        <w:rPr>
          <w:rFonts w:ascii="Times New Roman" w:eastAsia="Times New Roman" w:hAnsi="Times New Roman" w:cs="Times New Roman"/>
          <w:sz w:val="28"/>
          <w:szCs w:val="28"/>
        </w:rPr>
        <w:t>: Специальное задание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разрабатываются перед н</w:t>
      </w:r>
      <w:r w:rsidR="00994376">
        <w:rPr>
          <w:rFonts w:ascii="Times New Roman" w:eastAsia="Times New Roman" w:hAnsi="Times New Roman" w:cs="Times New Roman"/>
          <w:sz w:val="28"/>
          <w:szCs w:val="28"/>
        </w:rPr>
        <w:t xml:space="preserve">ачалом чемпионата параллельно </w:t>
      </w:r>
      <w:r>
        <w:rPr>
          <w:rFonts w:ascii="Times New Roman" w:eastAsia="Times New Roman" w:hAnsi="Times New Roman" w:cs="Times New Roman"/>
          <w:sz w:val="28"/>
          <w:szCs w:val="28"/>
        </w:rPr>
        <w:t>с формулирование</w:t>
      </w:r>
      <w:r w:rsidR="0099437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задания и доводятся до участников до начала работы над модулем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E1</w:t>
      </w:r>
      <w:r>
        <w:rPr>
          <w:rFonts w:ascii="Times New Roman" w:eastAsia="Times New Roman" w:hAnsi="Times New Roman" w:cs="Times New Roman"/>
          <w:sz w:val="28"/>
          <w:szCs w:val="28"/>
        </w:rPr>
        <w:t>: Маркетинговое планирование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маркетинговой стратегии. Полнота и продуманность маркетингового плана</w:t>
      </w:r>
    </w:p>
    <w:p w:rsidR="00757661" w:rsidRDefault="007A1F24" w:rsidP="00994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Адекватность маркетингового бюджета по отношению к стратегии и плану маркетинга, его реалистичность</w:t>
      </w:r>
    </w:p>
    <w:p w:rsidR="00757661" w:rsidRDefault="007A1F24" w:rsidP="00994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Реальные способности/возможности и функциональные обязанности членов команды в области маркетинга (обоснованность передачи функций на аутсорсинг)</w:t>
      </w:r>
    </w:p>
    <w:p w:rsidR="00757661" w:rsidRDefault="007A1F24" w:rsidP="00994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используемых маркетинговых инструментов задачам в области маркетинга</w:t>
      </w:r>
    </w:p>
    <w:p w:rsidR="00757661" w:rsidRDefault="007A1F24" w:rsidP="00994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публичного представления маркетингового плана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F1</w:t>
      </w:r>
      <w:r>
        <w:rPr>
          <w:rFonts w:ascii="Times New Roman" w:eastAsia="Times New Roman" w:hAnsi="Times New Roman" w:cs="Times New Roman"/>
          <w:sz w:val="28"/>
          <w:szCs w:val="28"/>
        </w:rPr>
        <w:t>: Устойчивое развитие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безопасность. Описание используемого сырья, его происхождение. Утилизация отходов</w:t>
      </w:r>
    </w:p>
    <w:p w:rsidR="00757661" w:rsidRDefault="007A1F24" w:rsidP="009943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схемы определения точки безубыточности, периода окупаемости проекта</w:t>
      </w:r>
    </w:p>
    <w:p w:rsidR="00757661" w:rsidRDefault="007A1F24" w:rsidP="009943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Социальная стабильность. Влияние проекта на здоровье; доступность продукта (услуги) разным слоям населения; интеграция проекта в жизнь местного социума</w:t>
      </w:r>
    </w:p>
    <w:p w:rsidR="00757661" w:rsidRPr="00994376" w:rsidRDefault="007A1F24" w:rsidP="009943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составляющая в развитии проекта</w:t>
      </w:r>
    </w:p>
    <w:p w:rsidR="00757661" w:rsidRDefault="007A1F24" w:rsidP="009943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Стабильность спроса на производимую продукцию (услуги) в формате индивидуальных и иных потребителей.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G1</w:t>
      </w:r>
      <w:r>
        <w:rPr>
          <w:rFonts w:ascii="Times New Roman" w:eastAsia="Times New Roman" w:hAnsi="Times New Roman" w:cs="Times New Roman"/>
          <w:sz w:val="28"/>
          <w:szCs w:val="28"/>
        </w:rPr>
        <w:t>: Финансовые показатели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Default="007A1F24" w:rsidP="009943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обоснования системы налогообложения</w:t>
      </w:r>
    </w:p>
    <w:p w:rsidR="00757661" w:rsidRDefault="007A1F24" w:rsidP="009943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расчетов стоимости, ценообразования</w:t>
      </w:r>
    </w:p>
    <w:p w:rsidR="00757661" w:rsidRDefault="007A1F24" w:rsidP="009943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и аргументация способов финансирования</w:t>
      </w:r>
    </w:p>
    <w:p w:rsidR="00757661" w:rsidRDefault="007A1F24" w:rsidP="009943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точность расчетов</w:t>
      </w:r>
    </w:p>
    <w:p w:rsidR="00757661" w:rsidRDefault="007A1F24" w:rsidP="009943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финансовых прогнозов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G2</w:t>
      </w:r>
      <w:r>
        <w:rPr>
          <w:rFonts w:ascii="Times New Roman" w:eastAsia="Times New Roman" w:hAnsi="Times New Roman" w:cs="Times New Roman"/>
          <w:sz w:val="28"/>
          <w:szCs w:val="28"/>
        </w:rPr>
        <w:t>: Специальное задание</w:t>
      </w: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разрабатываются перед н</w:t>
      </w:r>
      <w:r w:rsidR="00994376">
        <w:rPr>
          <w:rFonts w:ascii="Times New Roman" w:eastAsia="Times New Roman" w:hAnsi="Times New Roman" w:cs="Times New Roman"/>
          <w:sz w:val="28"/>
          <w:szCs w:val="28"/>
        </w:rPr>
        <w:t xml:space="preserve">ачалом чемпионата параллельно </w:t>
      </w:r>
      <w:r>
        <w:rPr>
          <w:rFonts w:ascii="Times New Roman" w:eastAsia="Times New Roman" w:hAnsi="Times New Roman" w:cs="Times New Roman"/>
          <w:sz w:val="28"/>
          <w:szCs w:val="28"/>
        </w:rPr>
        <w:t>с формулирование</w:t>
      </w:r>
      <w:r w:rsidR="0099437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задания и доводятся до участников до начала работы над модулем</w:t>
      </w:r>
    </w:p>
    <w:p w:rsidR="00757661" w:rsidRDefault="00757661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H1</w:t>
      </w:r>
      <w:r>
        <w:rPr>
          <w:rFonts w:ascii="Times New Roman" w:eastAsia="Times New Roman" w:hAnsi="Times New Roman" w:cs="Times New Roman"/>
          <w:sz w:val="28"/>
          <w:szCs w:val="28"/>
        </w:rPr>
        <w:t>: Продвижение фирмы/проекта</w:t>
      </w:r>
    </w:p>
    <w:p w:rsidR="00757661" w:rsidRDefault="00757661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661" w:rsidRDefault="007A1F24" w:rsidP="009943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будет происходить 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661" w:rsidRPr="00994376" w:rsidRDefault="007A1F24" w:rsidP="00994376">
      <w:pPr>
        <w:numPr>
          <w:ilvl w:val="0"/>
          <w:numId w:val="1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994376" w:rsidRPr="00994376">
        <w:rPr>
          <w:rFonts w:ascii="Times New Roman" w:eastAsia="Times New Roman" w:hAnsi="Times New Roman" w:cs="Times New Roman"/>
          <w:sz w:val="28"/>
          <w:szCs w:val="28"/>
        </w:rPr>
        <w:t>зарегистрированног</w:t>
      </w:r>
      <w:proofErr w:type="gramStart"/>
      <w:r w:rsidR="00994376" w:rsidRPr="009943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4376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proofErr w:type="gramEnd"/>
      <w:r w:rsidRPr="00994376">
        <w:rPr>
          <w:rFonts w:ascii="Times New Roman" w:eastAsia="Times New Roman" w:hAnsi="Times New Roman" w:cs="Times New Roman"/>
          <w:sz w:val="28"/>
          <w:szCs w:val="28"/>
        </w:rPr>
        <w:t>/ИП</w:t>
      </w:r>
    </w:p>
    <w:p w:rsidR="00757661" w:rsidRPr="00994376" w:rsidRDefault="007A1F24" w:rsidP="00994376">
      <w:pPr>
        <w:numPr>
          <w:ilvl w:val="0"/>
          <w:numId w:val="1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sz w:val="28"/>
          <w:szCs w:val="28"/>
        </w:rPr>
        <w:t>Наличие открытого расчетного счет</w:t>
      </w:r>
      <w:proofErr w:type="gramStart"/>
      <w:r w:rsidRPr="00994376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994376">
        <w:rPr>
          <w:rFonts w:ascii="Times New Roman" w:eastAsia="Times New Roman" w:hAnsi="Times New Roman" w:cs="Times New Roman"/>
          <w:sz w:val="28"/>
          <w:szCs w:val="28"/>
        </w:rPr>
        <w:t>/ИП</w:t>
      </w:r>
    </w:p>
    <w:p w:rsidR="00757661" w:rsidRPr="00994376" w:rsidRDefault="007A1F24" w:rsidP="00994376">
      <w:pPr>
        <w:numPr>
          <w:ilvl w:val="0"/>
          <w:numId w:val="1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sz w:val="28"/>
          <w:szCs w:val="28"/>
        </w:rPr>
        <w:t xml:space="preserve">Наличие поступлений денежных средств от клиентов на расчетный счет ООО/ИП </w:t>
      </w:r>
    </w:p>
    <w:p w:rsidR="00757661" w:rsidRPr="00994376" w:rsidRDefault="007A1F24" w:rsidP="00994376">
      <w:pPr>
        <w:numPr>
          <w:ilvl w:val="0"/>
          <w:numId w:val="1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 работе социальных сетей и современных программных решений коммуникации для целей бизнеса</w:t>
      </w:r>
    </w:p>
    <w:p w:rsidR="00757661" w:rsidRPr="00994376" w:rsidRDefault="007A1F24" w:rsidP="00994376">
      <w:pPr>
        <w:numPr>
          <w:ilvl w:val="0"/>
          <w:numId w:val="1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sz w:val="28"/>
          <w:szCs w:val="28"/>
        </w:rPr>
        <w:t>Использование на практике  коммерческих предложений и деловой переписки</w:t>
      </w:r>
    </w:p>
    <w:p w:rsidR="00757661" w:rsidRPr="00994376" w:rsidRDefault="007A1F24" w:rsidP="009943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994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Тайм-менеджмент </w:t>
      </w:r>
    </w:p>
    <w:p w:rsidR="00757661" w:rsidRDefault="007A1F24" w:rsidP="009943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презентации учтены замечания экспертов к предыдущим модулям</w:t>
      </w:r>
    </w:p>
    <w:p w:rsidR="00757661" w:rsidRDefault="007A1F24" w:rsidP="009943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-код команды в соответствии с деловым стилем или фирменной одеждой делегации</w:t>
      </w:r>
    </w:p>
    <w:p w:rsidR="00757661" w:rsidRDefault="007A1F24" w:rsidP="0099437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презентации проекта в целом</w:t>
      </w:r>
    </w:p>
    <w:p w:rsidR="00757661" w:rsidRDefault="007A1F24" w:rsidP="007A1F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4.9. РЕГЛАМЕНТ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организации/региона.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по компетенции «Предпринимательство» проводятся по модульному принципу в два этапа (Заочный этап: за месяц до дня С-4 Финала Национального чемпионата выполняется Модуль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(оценивание в дни С-4 – С-1); Очный этап в дни чемпионата: выполняются модули В1 – H1, включая специальные задания).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(Бизнес-план) оценивается членами Жюри в дни С-4 – С1.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публичное собеседование по сути и форме представленных бизнес-планов (Модуль А1. Бизнес-план). Рабочие модули B1 – H1 будут представлены жюри и зрителями на соревновательной площадке. Члены жюри оценивают усилия участников и присуждают баллы в соответствии с критериями.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специального задания, помимо прочих, может быть предложено задание, предполагающее применение софта 1С в малом бизнесе. К оценке привлекаются эксперты – квалифицированные пользователи 1С.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модуль подробно обсуждается до начала работы (как правило, начиная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 С-1), чтобы неясные вопросы, которые могут возникнуть в процессе соревнования, были прояснены заранее. По поводу выполнения модуля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подготовки бизнес-плана участники получают (не позднее, чем за месяц до дня с-4) подробное инструктивно-методическое письмо.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Соревнование проводится в два этапа: Заочный (разработка, анализ и оценка представленных бизнес-планов) и Очный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сути и форме Бизнес-плана, защита проектов, их развитие и продвижение товаров/услуг).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позднее, чем за месяц до чемпионата (до дня С-4) публикуется Конкурсное задание, которое в основе своей будет иметь те же модули, которые приведены в настоящем Техническом описании, в соответствие с которым участники разрабатывают бизнес-планы своих проектов.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Рекомендуется, чтобы тема проекта, проектная идея соотносились с рынками НТИ, были направлены на развитие движения WSR, поддержку здорового образа жизни, развитие молодежного туризма, образования и пр. Требования к оформлению бизнес-планов приведены ниже.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бизнес-план представляется в оргкомитет соревнований не позднее 09.00 часов Дня С-4, в печатном виде до 09.00 часов Дня С-2. Несвоевременное предоставление бизнес-плана в электронном виде влечет за собой наложение штрафа в размере 2,5 штрафных очков за каждый день просрочки (до 10 баллов в сумме). Не представление бизнес-плана ведет к тому, что модуль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оцениваться не будет (с потерей 10 баллов). Команда, не предоставившая бизнес-план, в собеседовании в день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сути и форме бизнес-плана не участвует.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21" w:name="_1y810tw" w:colFirst="0" w:colLast="0"/>
      <w:bookmarkEnd w:id="21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5. КОНКУРСНОЕ ЗАДАНИЕ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4i7ojhp" w:colFirst="0" w:colLast="0"/>
      <w:bookmarkEnd w:id="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ОСНОВНЫЕ ТРЕБОВАНИЯ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 (для возрастной группы 14-16 лет 12 часов при 3-дневном режиме соревнований).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и от 17 до 22 лет.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оценку по каждому из разделов WSSS.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СТРУКТУРА КОНКУРСНОГО ЗАДАНИЯ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Бизнес-план команды –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Наша команда и бизнес-идея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C1: Целевая группа - 10%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оценке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D1: Планирование рабочего процесса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E1: Маркетинговое планирование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F1: Устойчивое развитие - 5% от общего оценке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G1: Технико-экономическое обоснование проекта, включая финансовые инструменты и показатели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H1: Продвижение фирмы/проекта - 20% от общего оценке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Задания - 15% от общей оценки</w:t>
      </w:r>
    </w:p>
    <w:p w:rsidR="00757661" w:rsidRDefault="00757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1ci93xb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ТРЕБОВАНИЯ К РАЗРАБОТКЕ КОНКУРСНОГО ЗАДАНИЯ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1. 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 «Бизнес-план»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3whwml4" w:colFirst="0" w:colLast="0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разрабатывает бизнес-план. Команда должна направить электронную копию Бизнес-плана, а так же, цветной информационно-рекламный плакат по проекту в электронном виде формата А3 и демонстрационный видео ролик о команде продолжительностью до 90 секунд на адрес sukhanov.da@gmail.com (для Юниоров 14 -16 лет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makarova@kp11.ru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не позднее 09.00 часов дня C-4. Также, представляется внешняя рецензия стороннего эксперта, компетентного в теме разработанного проекта (бизнес-плана) на предмет  реалистичности и реализуемости  данного проекта (рекомендуемый объем – до 1 страницы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интервал 1,5 строки).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авторства формулировок бизнес-плана проводится с использованием системы </w:t>
      </w:r>
      <w:hyperlink r:id="rId14">
        <w:r>
          <w:rPr>
            <w:sz w:val="28"/>
            <w:szCs w:val="28"/>
          </w:rPr>
          <w:t>https://www.antiplagiat.ru/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аналогичной (уточняется на форуме и в Методическом письме.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Допустимый процент заимствования с правильным оформлением цитирования уточняется на форуме экспертном сообществом).</w:t>
      </w:r>
      <w:proofErr w:type="gramEnd"/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бумажные копии бизнес-плана каждой участвующей команды должны быть представлены до начала соревнований (не позднее 09.00 часов в День С-2).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представление в срок электронных материалов подлежит начислению штрафных баллов.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Присланные в электронном виде бизнес-планы будут рассматриваться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 С-4) и оцениваться (с дня С-2) экспертами (каждый бизнес-план оценивают не менее 5 экспертов) и будут включать в себя 10% общей оценки команды.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Формат письменных материалов: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Размер страниц бизнес-плана должен быть 21 х 29,7 см (стандарт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начале и твердую обложку в конце. Все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бизнес-плана. Могут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использоваться лицевая и обратная стороны листа. Вводится сквозная нумерация страниц и таблиц.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Текст бизнес-плана должен быть набран шрифтом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Вторая страница – Оглавление.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Бизнес-план выполняется, как минимум, в соответствии с разделами, перечисленными ниже: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1.Резюме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2.Описание компании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3.Целевой рынок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4.Планирование рабочего процесса 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margin">
              <wp:posOffset>5493385</wp:posOffset>
            </wp:positionH>
            <wp:positionV relativeFrom="paragraph">
              <wp:posOffset>122554</wp:posOffset>
            </wp:positionV>
            <wp:extent cx="962025" cy="885825"/>
            <wp:effectExtent l="0" t="0" r="0" b="0"/>
            <wp:wrapSquare wrapText="bothSides" distT="0" distB="0" distL="0" distR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5.Маркетинговый план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6.Устойчивое развитие 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Технико-экономическое обоснование проекта (включая финансовый план) 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приведенные в бизнес-плане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Приветствуется применение в ходе работы над проектом и разработки бизнес-плана софта 1С в малом бизнесе.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2.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 «Наша команда и бизнес-идея»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разделы «Организация работы»,  «Формирование навыков коллективной работы и управление» и «Презентация компании»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предстоит определиться с названием команды, распределить функциональные обязанности, договориться о системе принятия решений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реализацией, осмыслить наиболее выигрышные деловые и личностные качества каждого, укрепиться как единая, слаженно работающая команда.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Разработайте плакат представляющий команду и членов команды (то есть участников). Плакат может быть черно-белым,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должен содержать оригинальное (креативное и инновационное), соответствующий типу/виду деятельности команды, короткое и запоминающееся название. Допускается использование фотографий.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в плакате сильные стороны каждого из членов команды, значимые для предпринимательской деятельности (не менее 3-х четко сформулированных качеств каждого из участников, которые могут быть применены в ходе реализации проекта) и аргументируйте их. Может быть представлена и другая значимая информация.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Определите четко роли каждого из участников в проекте (бизнесе). Приведите аргументы принятия командных решений.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Представьте (на русском языке и с кратким резюме на английском) итоги своей работы членам жюри с использованием плаката,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-презентации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флип-чарта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необходимого раздаточного материала.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продуктивно использовать время, выделенное на презентацию итогов работы по модулю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флипп-чарт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пр.). Будьте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ситуативны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модуле предъявляется, также, бизнес-идея (в составе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бизнес-концепции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и общая логика ее развития (в бизнес-плане). 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Покажите, каким образом вашей команде удалось выйти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конкретную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Предстоит разработать бизнес-концепцию, демонстрирующую полное понимание участниками собственного проекта и ясную бизнес-стратегию у самих предпринимателей - от проработки бизнес идеи и цели проекта, анализа целевой аудитории и конкурентов, до маркетинговой стратегии и бизнес модели.</w:t>
      </w:r>
      <w:r>
        <w:rPr>
          <w:sz w:val="28"/>
          <w:szCs w:val="28"/>
        </w:rPr>
        <w:t> 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можно более точно и полно опишите продукт или услугу – их качественные характеристики, очевидную полезность (выгоду) для потребителя, не менее 3-х особенностей продукта (услуги).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Чем конкретно будет интересен и привлекателен предлагаемый товар (услуга) клиенту. Каково практическое использование продукта / услуги для клиента?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показать (в полноте и логике) последовательность процессов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ее реализации. Приведите в наглядной форме описание того, как получить продукт и / или услугу, которые будете предлагать на рынке. Если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развиваете розничный бизнес здесь придется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описать, где и кто ваши поставщики и др. Если это предоставление услуг, то опишите, как можно было бы оказать услугу (например, нанятыми профессионалами, используя специальные инструменты и оборудование и пр.). Если бизнес является производственной компанией, здесь придется дать описание процесса производства, поставок сырья, необходимого для производства и др. Не забывайте об управленческих действиях по решению кадровых, организационно-правовых вопросов и т.п.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показать уникальность (оригинальность, креативность)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предлагаемой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бизнес-идеи. Обоснуйте наличие и перспективность рынка, на который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 (услуга).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Бизнес-идея (бизнес-концепция) включается в публичную презентацию.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Советом экспертов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аргументировано ответить на три вопроса, которые будут определены на заседании жюри по мотивам рассмотренных бизнес-планов.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3. C1: «Целевая группа»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«Целевая аудитория»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бизнес-концепцию.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  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4. D1: «Планирование рабочего процесса»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«Бизнес-процесс/Организационная структура»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модуль направлен на визуализацию бизнес-процессов (очевидно, что визуализация предполагает предварительную разработку самих бизнес-процессов - в необходимой и достаточной полноте, логике и последовательности). В процессе демонстрации последовательности бизнес-процессов могут быть использованы плакат, слайды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-презентации, пр.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числе прочего, должны быть представлены описание производственного процесса, или схема предоставления соответствующей услуги.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5. E1: «Маркетинговое планирование» - 10% от общей оценки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«Маркетинговое планирование/Формула маркетинга»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маркетинговой стратегии необходимо показать её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представляются в виде публичной презентации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6. F1: «Устойчивое развитие» - 5% от общего оценке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модуль включает раздел «Устойчивое развитие» Спецификации стандартов.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Выполняя данный модуль, участники подтверждают понимание </w:t>
      </w:r>
      <w:r w:rsidRPr="007A1F24">
        <w:rPr>
          <w:rFonts w:ascii="Times New Roman" w:eastAsia="Times New Roman" w:hAnsi="Times New Roman" w:cs="Times New Roman"/>
          <w:sz w:val="28"/>
          <w:szCs w:val="28"/>
        </w:rPr>
        <w:t>социальной ответственности</w:t>
      </w:r>
      <w:r>
        <w:rPr>
          <w:sz w:val="28"/>
          <w:szCs w:val="28"/>
        </w:rPr>
        <w:t xml:space="preserve"> </w:t>
      </w:r>
      <w:r w:rsidRPr="007A1F24">
        <w:rPr>
          <w:rFonts w:ascii="Times New Roman" w:eastAsia="Times New Roman" w:hAnsi="Times New Roman" w:cs="Times New Roman"/>
          <w:sz w:val="28"/>
          <w:szCs w:val="28"/>
        </w:rPr>
        <w:t>-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важнейшей составляющей понятия об устойчивом развитии бизнеса.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исследует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Кроме этого, необходимо выяснить, является ли предлагаемый продукт или услуга, подходящими с точки зрения устойчивости спроса и оценить это критически. Кроме того, будут оцениваться наличие всеобъемлющего плана по устойчивому развитию бизнеса, реалистичность, подробное описание действий и примеры.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модуль может включаться публичная презентация.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7. G1: «Технико-экономическое обоснование проекта, включая финансовые показатели» - 10%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включает раздел «Финансовые инструменты» Спецификации стандартов.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 В отношении заемного капитала следует учесть его стоимость и условия возврата.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использовать результаты маркетинговых исследований по проявлению целевой группы/целевых групп при определении прогнозных объемов продаж.  В этом модуле обосновывается, также, ценообразование на продукты и услуги с определением маржинального дохода на единицу продаж.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участники должны: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бюджет инвестиций;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и обосновать текущие и будущие источников финансирования проекта (кредиты, займы, субсидии, гранты,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краудфандинг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пр.);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ценообразование (статьи переменных расходов на единицу продукции/услуг, маржа, маржинальная доходность);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план доходов и расходов – БДР (величины продаж в натуральном выражении на основе результатов маркетинговых исследований, доходы, переменные расходы, постоянные расходы, включая проценты по кредитам и займам, амортизацию, отчисления во внебюджетные фонды, налоги, определен чистый финансовый результат или чистая прибыль);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выбор режима налогообложения и произвести расчеты всех налогов и выплат во внебюджетные фонды;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и обосновать стратегию основателей проекта (продажа, развитие проекта, привлечение стратегических инвесторов);</w:t>
      </w:r>
    </w:p>
    <w:p w:rsidR="00757661" w:rsidRDefault="007A1F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показатели экономической эффективности проекта.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Расчеты по прибылям и убыткам должны быть реалистичными и правильно выполненными. Кроме того, необходимо обратить внимание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практико-ориентированность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 одной стороны, и на точные расчеты, с другой стороны.  Участники должны быть осведомлены о том, что жюри обращает внимание на понимание расчетов стоимости и проверяет, являются ли цифры реалистичными. 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модуль может включаться публичная презентация.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8H1: «Продвижение фирмы/проекта» - 20%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 Спецификации стандартов.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компании должна включать наиболее важные аспекты всех модулей (от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Н). </w:t>
      </w:r>
    </w:p>
    <w:p w:rsidR="00757661" w:rsidRDefault="007A1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участникам необходимо продемонстрировать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жизнеспособеность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фирмы/проекта, показать предпринятые конкретные шаги по реализации проекта, а также достигнутые результаты.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Готовится, также, презентация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 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компании, помимо электронной презентации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Жюри может задавать вопросы. Способность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ответить на вопросы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жюри также включены в оценку.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и последующее обсуждение проводятся на русском языке. Краткий комментарий на английском приветствуется, но не является обязательным.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Отдельным критерием в презентации является само-рефлексия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одежде на защите по модулю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 и черные/синие ботинки.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женщин: официальный пиджак или куртка,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этапы - 15% от общей оценки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должны быстро адаптироваться к таким заданиям жюри. Эти специальные задачи могут отличаться от общей темы конкурса. Однако все эти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2bn6wsx" w:colFirst="0" w:colLast="0"/>
      <w:bookmarkEnd w:id="2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РАЗРАБОТКА КОНКУРСНОГО ЗАДАНИЯ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WSR 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Представленные образцы Конкурсного задания должны меняться один раз в год.</w:t>
      </w:r>
    </w:p>
    <w:p w:rsidR="00757661" w:rsidRDefault="007A1F24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 КТО РАЗРАБАТЫВАЕТ КОНКУРСНОЕ ЗАДАНИЕ/МОДУЛИ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Сертифицированные эксперты WSR;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Сторонние разработчики;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заинтересованные лица.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подготовки к каждому соревнованию при внесении 30 % изменений к Конкурсному заданию участвуют: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эксперт;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:rsidR="00757661" w:rsidRDefault="007A1F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757661" w:rsidRDefault="007A1F24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5.4.2. КАК РАЗРАБАТЫВАЕТСЯ КОНКУРСНОЕ ЗАДАНИЕ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757661" w:rsidRDefault="007A1F24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КОГДА РАЗРАБАТЫВАЕТСЯ КОНКУРСНОЕ ЗАДАНИЕ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p w:rsidR="00757661" w:rsidRDefault="00757661">
      <w:pPr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8"/>
        <w:tblW w:w="10846" w:type="dxa"/>
        <w:tblInd w:w="-567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798"/>
        <w:gridCol w:w="3014"/>
        <w:gridCol w:w="3084"/>
      </w:tblGrid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/>
          </w:tcPr>
          <w:p w:rsidR="00757661" w:rsidRDefault="007A1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/>
          </w:tcPr>
          <w:p w:rsidR="00757661" w:rsidRDefault="007A1F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/>
          </w:tcPr>
          <w:p w:rsidR="00757661" w:rsidRDefault="007A1F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Национальный чемпионат</w:t>
            </w:r>
          </w:p>
        </w:tc>
      </w:tr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1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Утверждение Главного эксперта чемпионата, ответственного за разработку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2798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месяца до чемпионата</w:t>
            </w:r>
          </w:p>
        </w:tc>
      </w:tr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Публикация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КЗ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(если применимо)</w:t>
            </w:r>
          </w:p>
        </w:tc>
        <w:tc>
          <w:tcPr>
            <w:tcW w:w="2798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1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  <w:tc>
          <w:tcPr>
            <w:tcW w:w="30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 до чемпионата</w:t>
            </w:r>
          </w:p>
        </w:tc>
      </w:tr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Внесение и согласование с Менеджером компетенции 30% изменений в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2798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С-2</w:t>
            </w:r>
          </w:p>
        </w:tc>
      </w:tr>
      <w:tr w:rsidR="00757661">
        <w:tc>
          <w:tcPr>
            <w:tcW w:w="1950" w:type="dxa"/>
            <w:shd w:val="clear" w:color="auto" w:fill="5B9BD5"/>
          </w:tcPr>
          <w:p w:rsidR="00757661" w:rsidRDefault="007A1F24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Внесение предложений  на Форум экспертов о модернизации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КЗ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>, КО, ИЛ, ТО, ПЗ, ОТ</w:t>
            </w:r>
          </w:p>
        </w:tc>
        <w:tc>
          <w:tcPr>
            <w:tcW w:w="2798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+1</w:t>
            </w:r>
          </w:p>
        </w:tc>
        <w:tc>
          <w:tcPr>
            <w:tcW w:w="301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+1</w:t>
            </w:r>
          </w:p>
        </w:tc>
        <w:tc>
          <w:tcPr>
            <w:tcW w:w="3084" w:type="dxa"/>
          </w:tcPr>
          <w:p w:rsidR="00757661" w:rsidRDefault="007A1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+1</w:t>
            </w:r>
          </w:p>
        </w:tc>
      </w:tr>
    </w:tbl>
    <w:p w:rsidR="00757661" w:rsidRDefault="00757661">
      <w:pPr>
        <w:jc w:val="both"/>
        <w:rPr>
          <w:rFonts w:ascii="Times New Roman" w:eastAsia="Times New Roman" w:hAnsi="Times New Roman" w:cs="Times New Roman"/>
        </w:rPr>
      </w:pP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qsh70q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 УТВЕРЖДЕНИЕ КОНКУРСНОГО ЗАДАНИЯ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3as4poj" w:colFirst="0" w:colLast="0"/>
      <w:bookmarkEnd w:id="2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5.6. СВОЙСТВА МАТЕРИАЛА И ИНСТРУКЦИИ ПРОИЗВОДИТЕЛЯ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  <w:proofErr w:type="gramEnd"/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29" w:name="_1pxezwc" w:colFirst="0" w:colLast="0"/>
      <w:bookmarkEnd w:id="29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6. УПРАВЛЕНИЕ КОМПЕТЕНЦИЕЙ И ОБЩЕНИЕ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49x2ik5" w:colFirst="0" w:colLast="0"/>
      <w:bookmarkEnd w:id="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 ДИСКУССИОННЫЙ ФОРУМ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1" w:name="_2p2csry" w:colFirst="0" w:colLast="0"/>
      <w:bookmarkEnd w:id="3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ИНФОРМАЦИЯ ДЛЯ УЧАСТНИКОВ ЧЕМПИОНАТА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описание;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задания;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Обобщённая ведомость оценки;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Инфраструктурный лист;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Инструкция по охране труда и технике безопасности;</w:t>
      </w:r>
    </w:p>
    <w:p w:rsidR="00757661" w:rsidRDefault="007A1F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2" w:name="_147n2zr" w:colFirst="0" w:colLast="0"/>
      <w:bookmarkEnd w:id="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АРХИВ КОНКУРСНЫХ ЗАДАНИЙ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3" w:name="_3o7alnk" w:colFirst="0" w:colLast="0"/>
      <w:bookmarkEnd w:id="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УПРАВЛЕНИЕ КОМПЕТЕНЦИЕЙ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-5841999</wp:posOffset>
                </wp:positionH>
                <wp:positionV relativeFrom="paragraph">
                  <wp:posOffset>25400</wp:posOffset>
                </wp:positionV>
                <wp:extent cx="4660900" cy="1130935"/>
                <wp:effectExtent l="0" t="0" r="0" b="0"/>
                <wp:wrapNone/>
                <wp:docPr id="1" name="Скругленная 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8250" y="3227233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71DD" w:rsidRDefault="007571D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соответствиями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-5841999</wp:posOffset>
                </wp:positionH>
                <wp:positionV relativeFrom="paragraph">
                  <wp:posOffset>25400</wp:posOffset>
                </wp:positionV>
                <wp:extent cx="4660900" cy="113093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0900" cy="113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4" w:name="_23ckvvd" w:colFirst="0" w:colLast="0"/>
      <w:bookmarkEnd w:id="34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7. ТРЕБОВАНИЯ ОХРАНЫ ТРУДА И ТЕХНИКИ БЕЗОПАСНОСТИ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_ihv636" w:colFirst="0" w:colLast="0"/>
      <w:bookmarkEnd w:id="3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7.1. ТРЕБОВАНИЯ ОХРАНЫ ТРУДА И ТЕХНИКИ БЕЗОПАСНОСТИ НА ЧЕМПИОНАТЕ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6" w:name="_32hioqz" w:colFirst="0" w:colLast="0"/>
      <w:bookmarkEnd w:id="3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7.2. СПЕЦИФИЧНЫЕ ТРЕБОВАНИЯ ОХРАНЫ ТРУДА, ТЕХНИКИ БЕЗОПАСНОСТИ И ОКРУЖАЮЩЕЙ СРЕДЫ КОМПЕТЕНЦИИ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Специфичные требования не предъявляются.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7" w:name="_1hmsyys" w:colFirst="0" w:colLast="0"/>
      <w:bookmarkEnd w:id="37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8. МАТЕРИАЛЫ И ОБОРУДОВАНИЕ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41mghml" w:colFirst="0" w:colLast="0"/>
      <w:bookmarkEnd w:id="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8.1. ИНФРАСТРУКТУРНЫЙ ЛИСТ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Инфраструктурный 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данного оборудования и его чёткие и понятные характеристики в случае возможности приобретения аналогов. 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изменениях в Инфраструктурном листе.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2grqrue" w:colFirst="0" w:colLast="0"/>
      <w:bookmarkEnd w:id="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8.2. МАТЕРИАЛЫ, ОБОРУДОВАНИЕ И ИНСТРУМЕНТЫ В ИНСТРУМЕНТАЛЬНОМ ЯЩИКЕ (ТУЛБОКС, TOOLBOX)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и материалы будут предоставлены Организаторами.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vx1227" w:colFirst="0" w:colLast="0"/>
      <w:bookmarkEnd w:id="4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8.3. МАТЕРИАЛЫ И ОБОРУДОВАНИЕ, ЗАПРЕЩЕННЫЕ НА ПЛОЩАДКЕ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 какие-либо личные вещи (карты памяти, а также средства коммуникации, например, мобильные телефоны).</w:t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1" w:name="_3fwokq0" w:colFirst="0" w:colLast="0"/>
      <w:bookmarkEnd w:id="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8.4. ПРЕДЛАГАЕМАЯ СХЕМА КОНКУРСНОЙ ПЛОЩАДКИ</w:t>
      </w:r>
    </w:p>
    <w:p w:rsidR="00757661" w:rsidRDefault="007A1F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конкурсной площадки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см. иллюстрацию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57661" w:rsidRDefault="007A1F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24748" cy="2941294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748" cy="2941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7661" w:rsidRDefault="007A1F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42" w:name="_1v1yuxt" w:colFirst="0" w:colLast="0"/>
      <w:bookmarkEnd w:id="42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 xml:space="preserve">9. </w:t>
      </w:r>
      <w:r>
        <w:rPr>
          <w:rFonts w:ascii="Times New Roman" w:eastAsia="Times New Roman" w:hAnsi="Times New Roman" w:cs="Times New Roman"/>
          <w:b/>
          <w:color w:val="2C8DE6"/>
          <w:sz w:val="34"/>
          <w:szCs w:val="34"/>
        </w:rPr>
        <w:t>ОСОБЫЕ ПРАВИЛА ВОЗРАСТНОЙ ГРУППЫ 14-16 ЛЕТ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выполнения задания не должно превышать 4 часов в день.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WSSS.</w:t>
      </w:r>
    </w:p>
    <w:p w:rsidR="00757661" w:rsidRDefault="007A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4f1mdlm" w:colFirst="0" w:colLast="0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>Техническое описание компетенции действует в полном объеме для Юниоров (возрастная категория 14-16 лет.)</w:t>
      </w:r>
    </w:p>
    <w:sectPr w:rsidR="00757661">
      <w:headerReference w:type="default" r:id="rId21"/>
      <w:footerReference w:type="default" r:id="rId22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8" w:rsidRDefault="002915B8">
      <w:pPr>
        <w:spacing w:after="0" w:line="240" w:lineRule="auto"/>
      </w:pPr>
      <w:r>
        <w:separator/>
      </w:r>
    </w:p>
  </w:endnote>
  <w:endnote w:type="continuationSeparator" w:id="0">
    <w:p w:rsidR="002915B8" w:rsidRDefault="0029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DD" w:rsidRDefault="007571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7571DD">
      <w:trPr>
        <w:trHeight w:val="100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7571DD" w:rsidRDefault="00757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7571DD" w:rsidRDefault="00757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7571DD">
      <w:trPr>
        <w:jc w:val="center"/>
      </w:trPr>
      <w:tc>
        <w:tcPr>
          <w:tcW w:w="5954" w:type="dxa"/>
          <w:shd w:val="clear" w:color="auto" w:fill="auto"/>
          <w:vAlign w:val="center"/>
        </w:tcPr>
        <w:p w:rsidR="007571DD" w:rsidRDefault="00757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Copyright</w:t>
          </w:r>
          <w:proofErr w:type="spellEnd"/>
          <w:r>
            <w:rPr>
              <w:color w:val="000000"/>
              <w:sz w:val="18"/>
              <w:szCs w:val="18"/>
            </w:rPr>
            <w:t xml:space="preserve"> © Союз «</w:t>
          </w:r>
          <w:proofErr w:type="spellStart"/>
          <w:r>
            <w:rPr>
              <w:color w:val="000000"/>
              <w:sz w:val="18"/>
              <w:szCs w:val="18"/>
            </w:rPr>
            <w:t>Ворлдскиллс</w:t>
          </w:r>
          <w:proofErr w:type="spellEnd"/>
          <w:r>
            <w:rPr>
              <w:color w:val="000000"/>
              <w:sz w:val="18"/>
              <w:szCs w:val="18"/>
            </w:rPr>
            <w:t xml:space="preserve"> Россия»               Предпринимательство</w:t>
          </w:r>
        </w:p>
      </w:tc>
      <w:tc>
        <w:tcPr>
          <w:tcW w:w="3685" w:type="dxa"/>
          <w:shd w:val="clear" w:color="auto" w:fill="auto"/>
          <w:vAlign w:val="center"/>
        </w:tcPr>
        <w:p w:rsidR="007571DD" w:rsidRDefault="00757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994376">
            <w:rPr>
              <w:smallCaps/>
              <w:noProof/>
              <w:color w:val="000000"/>
              <w:sz w:val="18"/>
              <w:szCs w:val="18"/>
            </w:rPr>
            <w:t>23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7571DD" w:rsidRDefault="007571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8" w:rsidRDefault="002915B8">
      <w:pPr>
        <w:spacing w:after="0" w:line="240" w:lineRule="auto"/>
      </w:pPr>
      <w:r>
        <w:separator/>
      </w:r>
    </w:p>
  </w:footnote>
  <w:footnote w:type="continuationSeparator" w:id="0">
    <w:p w:rsidR="002915B8" w:rsidRDefault="0029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DD" w:rsidRDefault="007571DD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5674360</wp:posOffset>
          </wp:positionH>
          <wp:positionV relativeFrom="paragraph">
            <wp:posOffset>-139063</wp:posOffset>
          </wp:positionV>
          <wp:extent cx="952500" cy="687070"/>
          <wp:effectExtent l="0" t="0" r="0" b="0"/>
          <wp:wrapNone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71DD" w:rsidRDefault="007571DD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7571DD" w:rsidRDefault="007571DD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7571DD" w:rsidRDefault="007571DD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16"/>
    <w:multiLevelType w:val="multilevel"/>
    <w:tmpl w:val="8F542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7147C9"/>
    <w:multiLevelType w:val="multilevel"/>
    <w:tmpl w:val="4DEA8A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3058D0"/>
    <w:multiLevelType w:val="multilevel"/>
    <w:tmpl w:val="F0B04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C91808"/>
    <w:multiLevelType w:val="multilevel"/>
    <w:tmpl w:val="5024F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3C174D"/>
    <w:multiLevelType w:val="multilevel"/>
    <w:tmpl w:val="386C1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B713A1"/>
    <w:multiLevelType w:val="multilevel"/>
    <w:tmpl w:val="90907D6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F55451"/>
    <w:multiLevelType w:val="multilevel"/>
    <w:tmpl w:val="0136E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9179BF"/>
    <w:multiLevelType w:val="multilevel"/>
    <w:tmpl w:val="B164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F53DE4"/>
    <w:multiLevelType w:val="multilevel"/>
    <w:tmpl w:val="4920B08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ED26AA3"/>
    <w:multiLevelType w:val="multilevel"/>
    <w:tmpl w:val="6BBC6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F7144F"/>
    <w:multiLevelType w:val="multilevel"/>
    <w:tmpl w:val="7D56DB8E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C856D35"/>
    <w:multiLevelType w:val="multilevel"/>
    <w:tmpl w:val="C39EF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286D85"/>
    <w:multiLevelType w:val="multilevel"/>
    <w:tmpl w:val="BF386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2B5C85"/>
    <w:multiLevelType w:val="multilevel"/>
    <w:tmpl w:val="6C2071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72E7213"/>
    <w:multiLevelType w:val="multilevel"/>
    <w:tmpl w:val="4732B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D874184"/>
    <w:multiLevelType w:val="multilevel"/>
    <w:tmpl w:val="36ACC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BA5A33"/>
    <w:multiLevelType w:val="multilevel"/>
    <w:tmpl w:val="20BAD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7">
    <w:nsid w:val="6E336B06"/>
    <w:multiLevelType w:val="multilevel"/>
    <w:tmpl w:val="0D748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3"/>
  </w:num>
  <w:num w:numId="12">
    <w:abstractNumId w:val="1"/>
  </w:num>
  <w:num w:numId="13">
    <w:abstractNumId w:val="16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661"/>
    <w:rsid w:val="002915B8"/>
    <w:rsid w:val="007571DD"/>
    <w:rsid w:val="00757661"/>
    <w:rsid w:val="007A1F24"/>
    <w:rsid w:val="00994376"/>
    <w:rsid w:val="009C5521"/>
    <w:rsid w:val="00E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karova@kp11.ru" TargetMode="External"/><Relationship Id="rId18" Type="http://schemas.openxmlformats.org/officeDocument/2006/relationships/hyperlink" Target="http://forum.worldskills.ru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://forum.worldskills.ru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forum.worldskills.ru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copyright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antiplagiat.ru/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9A054417DE4388E1AA7BDA771503" ma:contentTypeVersion="0" ma:contentTypeDescription="Создание документа." ma:contentTypeScope="" ma:versionID="403e8256449186031961d140ca57d72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A70F25-8E1D-443F-AAFF-63FCF73D3863}"/>
</file>

<file path=customXml/itemProps2.xml><?xml version="1.0" encoding="utf-8"?>
<ds:datastoreItem xmlns:ds="http://schemas.openxmlformats.org/officeDocument/2006/customXml" ds:itemID="{9E466F42-E7A9-4844-AE4D-E333DCCD1792}"/>
</file>

<file path=customXml/itemProps3.xml><?xml version="1.0" encoding="utf-8"?>
<ds:datastoreItem xmlns:ds="http://schemas.openxmlformats.org/officeDocument/2006/customXml" ds:itemID="{28723FFC-9131-4D1D-981A-4EA832352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2018-10-22T22:33:00Z</dcterms:created>
  <dcterms:modified xsi:type="dcterms:W3CDTF">2018-11-08T17:33:00Z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0x010100E1F69A054417DE4388E1AA7BDA771503</vt:lpwstr>
  </property>
</Properties>
</file>